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E0" w:rsidRPr="00F47328" w:rsidRDefault="00F47328" w:rsidP="000523E0">
      <w:pPr>
        <w:rPr>
          <w:rFonts w:ascii="Times New Roman" w:hAnsi="Times New Roman" w:cs="Times New Roman"/>
          <w:sz w:val="26"/>
          <w:szCs w:val="26"/>
        </w:rPr>
      </w:pPr>
      <w:r>
        <w:rPr>
          <w:rFonts w:ascii="Times New Roman" w:hAnsi="Times New Roman" w:cs="Times New Roman"/>
          <w:sz w:val="26"/>
          <w:szCs w:val="26"/>
        </w:rPr>
        <w:t xml:space="preserve">                     </w:t>
      </w:r>
      <w:r w:rsidR="000523E0" w:rsidRPr="00F47328">
        <w:rPr>
          <w:rFonts w:ascii="Times New Roman" w:hAnsi="Times New Roman" w:cs="Times New Roman"/>
          <w:sz w:val="26"/>
          <w:szCs w:val="26"/>
        </w:rPr>
        <w:t xml:space="preserve">  </w:t>
      </w:r>
      <w:r w:rsidR="000523E0" w:rsidRPr="00F47328">
        <w:rPr>
          <w:rFonts w:ascii="Times New Roman" w:hAnsi="Times New Roman" w:cs="Times New Roman"/>
          <w:noProof/>
          <w:sz w:val="26"/>
          <w:szCs w:val="26"/>
          <w:lang w:eastAsia="pl-PL"/>
        </w:rPr>
        <w:drawing>
          <wp:inline distT="0" distB="0" distL="0" distR="0">
            <wp:extent cx="481965" cy="515620"/>
            <wp:effectExtent l="19050" t="0" r="0" b="0"/>
            <wp:docPr id="7" name="Obraz 1" descr="orzelek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rzelek_maly"/>
                    <pic:cNvPicPr>
                      <a:picLocks noChangeAspect="1" noChangeArrowheads="1"/>
                    </pic:cNvPicPr>
                  </pic:nvPicPr>
                  <pic:blipFill>
                    <a:blip r:embed="rId6"/>
                    <a:srcRect/>
                    <a:stretch>
                      <a:fillRect/>
                    </a:stretch>
                  </pic:blipFill>
                  <pic:spPr bwMode="auto">
                    <a:xfrm>
                      <a:off x="0" y="0"/>
                      <a:ext cx="481965" cy="515620"/>
                    </a:xfrm>
                    <a:prstGeom prst="rect">
                      <a:avLst/>
                    </a:prstGeom>
                    <a:noFill/>
                    <a:ln w="9525">
                      <a:noFill/>
                      <a:miter lim="800000"/>
                      <a:headEnd/>
                      <a:tailEnd/>
                    </a:ln>
                  </pic:spPr>
                </pic:pic>
              </a:graphicData>
            </a:graphic>
          </wp:inline>
        </w:drawing>
      </w:r>
    </w:p>
    <w:p w:rsidR="000523E0" w:rsidRPr="00A65937" w:rsidRDefault="000523E0" w:rsidP="009267DC">
      <w:pPr>
        <w:pStyle w:val="Bezodstpw"/>
        <w:spacing w:line="360" w:lineRule="auto"/>
      </w:pPr>
      <w:r>
        <w:t xml:space="preserve">      </w:t>
      </w:r>
      <w:r w:rsidRPr="00A65937">
        <w:t>RZECZPOSPOLITA POLSKA</w:t>
      </w:r>
    </w:p>
    <w:p w:rsidR="000523E0" w:rsidRPr="00A65937" w:rsidRDefault="000523E0" w:rsidP="009267DC">
      <w:pPr>
        <w:pStyle w:val="Bezodstpw"/>
        <w:spacing w:line="360" w:lineRule="auto"/>
      </w:pPr>
      <w:r>
        <w:t xml:space="preserve">    </w:t>
      </w:r>
      <w:r w:rsidRPr="00A65937">
        <w:t>PROKURATURA OKRĘGOWA</w:t>
      </w:r>
    </w:p>
    <w:p w:rsidR="000523E0" w:rsidRPr="00A65937" w:rsidRDefault="000523E0" w:rsidP="009267DC">
      <w:pPr>
        <w:pStyle w:val="Bezodstpw"/>
        <w:spacing w:line="360" w:lineRule="auto"/>
      </w:pPr>
      <w:r w:rsidRPr="00A65937">
        <w:t>W PIOTRKOWIE TRYBUNALSKIM</w:t>
      </w:r>
    </w:p>
    <w:p w:rsidR="000523E0" w:rsidRPr="00A65937" w:rsidRDefault="000523E0" w:rsidP="009267DC">
      <w:pPr>
        <w:pStyle w:val="Bezodstpw"/>
        <w:spacing w:line="360" w:lineRule="auto"/>
      </w:pPr>
      <w:r>
        <w:t xml:space="preserve">             </w:t>
      </w:r>
      <w:r w:rsidRPr="00A65937">
        <w:t>Aleje 3go Maja 13/15</w:t>
      </w:r>
    </w:p>
    <w:p w:rsidR="000523E0" w:rsidRPr="00A65937" w:rsidRDefault="000523E0" w:rsidP="009267DC">
      <w:pPr>
        <w:pStyle w:val="Bezodstpw"/>
        <w:spacing w:line="360" w:lineRule="auto"/>
      </w:pPr>
      <w:r w:rsidRPr="00A65937">
        <w:t>97-300 Piotrków Tryb Skr. Poczt. 209</w:t>
      </w:r>
    </w:p>
    <w:p w:rsidR="000523E0" w:rsidRDefault="000523E0" w:rsidP="000523E0">
      <w:pPr>
        <w:pStyle w:val="Default"/>
        <w:rPr>
          <w:sz w:val="28"/>
          <w:szCs w:val="28"/>
        </w:rPr>
      </w:pPr>
    </w:p>
    <w:p w:rsidR="000523E0" w:rsidRDefault="000523E0" w:rsidP="000523E0">
      <w:pPr>
        <w:pStyle w:val="Default"/>
        <w:rPr>
          <w:b/>
          <w:bCs/>
          <w:sz w:val="28"/>
          <w:szCs w:val="28"/>
        </w:rPr>
      </w:pPr>
      <w:r>
        <w:rPr>
          <w:b/>
          <w:bCs/>
          <w:sz w:val="28"/>
          <w:szCs w:val="28"/>
        </w:rPr>
        <w:t xml:space="preserve">VII G 212/ </w:t>
      </w:r>
      <w:r w:rsidR="0029362B">
        <w:rPr>
          <w:b/>
          <w:bCs/>
          <w:sz w:val="28"/>
          <w:szCs w:val="28"/>
        </w:rPr>
        <w:t>17</w:t>
      </w:r>
      <w:r>
        <w:rPr>
          <w:b/>
          <w:bCs/>
          <w:sz w:val="28"/>
          <w:szCs w:val="28"/>
        </w:rPr>
        <w:t xml:space="preserve"> /13 </w:t>
      </w:r>
    </w:p>
    <w:p w:rsidR="000523E0" w:rsidRDefault="000523E0" w:rsidP="000523E0">
      <w:pPr>
        <w:pStyle w:val="Default"/>
        <w:rPr>
          <w:b/>
          <w:bCs/>
          <w:sz w:val="28"/>
          <w:szCs w:val="28"/>
        </w:rPr>
      </w:pPr>
    </w:p>
    <w:p w:rsidR="000523E0" w:rsidRDefault="000523E0" w:rsidP="000523E0">
      <w:pPr>
        <w:pStyle w:val="Default"/>
        <w:rPr>
          <w:b/>
          <w:bCs/>
          <w:sz w:val="28"/>
          <w:szCs w:val="28"/>
        </w:rPr>
      </w:pPr>
    </w:p>
    <w:p w:rsidR="000523E0" w:rsidRDefault="000523E0" w:rsidP="000523E0">
      <w:pPr>
        <w:pStyle w:val="Default"/>
        <w:rPr>
          <w:b/>
          <w:bCs/>
          <w:sz w:val="28"/>
          <w:szCs w:val="28"/>
        </w:rPr>
      </w:pPr>
    </w:p>
    <w:p w:rsidR="000523E0" w:rsidRDefault="000523E0" w:rsidP="000523E0">
      <w:pPr>
        <w:pStyle w:val="Default"/>
        <w:rPr>
          <w:sz w:val="28"/>
          <w:szCs w:val="28"/>
        </w:rPr>
      </w:pPr>
    </w:p>
    <w:p w:rsidR="000523E0" w:rsidRDefault="000523E0" w:rsidP="000523E0">
      <w:pPr>
        <w:pStyle w:val="Default"/>
        <w:rPr>
          <w:b/>
          <w:bCs/>
          <w:sz w:val="28"/>
          <w:szCs w:val="28"/>
        </w:rPr>
      </w:pPr>
    </w:p>
    <w:p w:rsidR="000523E0" w:rsidRDefault="000523E0" w:rsidP="000523E0">
      <w:pPr>
        <w:pStyle w:val="Default"/>
        <w:jc w:val="center"/>
        <w:rPr>
          <w:b/>
          <w:bCs/>
          <w:sz w:val="28"/>
          <w:szCs w:val="28"/>
        </w:rPr>
      </w:pPr>
      <w:r>
        <w:rPr>
          <w:b/>
          <w:bCs/>
          <w:sz w:val="28"/>
          <w:szCs w:val="28"/>
        </w:rPr>
        <w:t>SPECYFIKACJA</w:t>
      </w:r>
    </w:p>
    <w:p w:rsidR="000523E0" w:rsidRDefault="000523E0" w:rsidP="000523E0">
      <w:pPr>
        <w:pStyle w:val="Default"/>
        <w:jc w:val="center"/>
        <w:rPr>
          <w:b/>
          <w:bCs/>
          <w:sz w:val="28"/>
          <w:szCs w:val="28"/>
        </w:rPr>
      </w:pPr>
      <w:r>
        <w:rPr>
          <w:b/>
          <w:bCs/>
          <w:sz w:val="28"/>
          <w:szCs w:val="28"/>
        </w:rPr>
        <w:t xml:space="preserve">ISTOTNYCH WARUNKÓW ZAMÓWIENIA (SIWZ) </w:t>
      </w:r>
    </w:p>
    <w:p w:rsidR="000523E0" w:rsidRDefault="000523E0" w:rsidP="000523E0">
      <w:pPr>
        <w:pStyle w:val="Default"/>
        <w:jc w:val="center"/>
        <w:rPr>
          <w:b/>
          <w:bCs/>
          <w:sz w:val="28"/>
          <w:szCs w:val="28"/>
        </w:rPr>
      </w:pPr>
      <w:r>
        <w:rPr>
          <w:b/>
          <w:bCs/>
          <w:sz w:val="28"/>
          <w:szCs w:val="28"/>
        </w:rPr>
        <w:t xml:space="preserve">na </w:t>
      </w:r>
    </w:p>
    <w:p w:rsidR="000523E0" w:rsidRPr="009267DC" w:rsidRDefault="000523E0" w:rsidP="000523E0">
      <w:pPr>
        <w:pStyle w:val="Default"/>
        <w:jc w:val="center"/>
        <w:rPr>
          <w:sz w:val="26"/>
          <w:szCs w:val="26"/>
        </w:rPr>
      </w:pPr>
      <w:r w:rsidRPr="009267DC">
        <w:rPr>
          <w:b/>
          <w:bCs/>
          <w:sz w:val="26"/>
          <w:szCs w:val="26"/>
        </w:rPr>
        <w:t>’’Dostawę sprzętu informatycznego na potrzeby Prokuratury Okręgowej</w:t>
      </w:r>
    </w:p>
    <w:p w:rsidR="000523E0" w:rsidRDefault="00693006" w:rsidP="000523E0">
      <w:pPr>
        <w:pStyle w:val="Default"/>
        <w:jc w:val="center"/>
        <w:rPr>
          <w:b/>
          <w:bCs/>
          <w:sz w:val="26"/>
          <w:szCs w:val="26"/>
        </w:rPr>
      </w:pPr>
      <w:r>
        <w:rPr>
          <w:b/>
          <w:bCs/>
          <w:sz w:val="26"/>
          <w:szCs w:val="26"/>
        </w:rPr>
        <w:t>w Piotrkowie Trybunalskim</w:t>
      </w:r>
      <w:r w:rsidR="000523E0" w:rsidRPr="009267DC">
        <w:rPr>
          <w:b/>
          <w:bCs/>
          <w:sz w:val="26"/>
          <w:szCs w:val="26"/>
        </w:rPr>
        <w:t xml:space="preserve"> i jednostek prokuratury okręgu piotrkowskiego”</w:t>
      </w:r>
    </w:p>
    <w:p w:rsidR="00693006" w:rsidRPr="009267DC" w:rsidRDefault="00693006" w:rsidP="000523E0">
      <w:pPr>
        <w:pStyle w:val="Default"/>
        <w:jc w:val="center"/>
        <w:rPr>
          <w:b/>
          <w:bCs/>
          <w:sz w:val="26"/>
          <w:szCs w:val="26"/>
        </w:rPr>
      </w:pPr>
    </w:p>
    <w:p w:rsidR="000523E0" w:rsidRDefault="000523E0" w:rsidP="000523E0">
      <w:pPr>
        <w:pStyle w:val="Default"/>
        <w:rPr>
          <w:sz w:val="28"/>
          <w:szCs w:val="28"/>
        </w:rPr>
      </w:pPr>
    </w:p>
    <w:p w:rsidR="000523E0" w:rsidRDefault="000523E0" w:rsidP="000523E0">
      <w:pPr>
        <w:pStyle w:val="Default"/>
        <w:jc w:val="center"/>
        <w:rPr>
          <w:bCs/>
        </w:rPr>
      </w:pPr>
      <w:r w:rsidRPr="00693006">
        <w:rPr>
          <w:bCs/>
        </w:rPr>
        <w:t>C</w:t>
      </w:r>
      <w:r w:rsidR="0078498D">
        <w:rPr>
          <w:bCs/>
        </w:rPr>
        <w:t>PV: 30232700-1, 30231310-3</w:t>
      </w:r>
    </w:p>
    <w:p w:rsidR="00693006" w:rsidRDefault="00693006" w:rsidP="000523E0">
      <w:pPr>
        <w:pStyle w:val="Default"/>
        <w:jc w:val="center"/>
        <w:rPr>
          <w:bCs/>
        </w:rPr>
      </w:pPr>
    </w:p>
    <w:p w:rsidR="00693006" w:rsidRPr="00693006" w:rsidRDefault="00693006" w:rsidP="000523E0">
      <w:pPr>
        <w:pStyle w:val="Default"/>
        <w:jc w:val="center"/>
        <w:rPr>
          <w:bCs/>
        </w:rPr>
      </w:pPr>
    </w:p>
    <w:p w:rsidR="000523E0" w:rsidRDefault="000523E0" w:rsidP="000523E0">
      <w:pPr>
        <w:pStyle w:val="Default"/>
        <w:rPr>
          <w:b/>
          <w:bCs/>
          <w:sz w:val="28"/>
          <w:szCs w:val="28"/>
        </w:rPr>
      </w:pPr>
    </w:p>
    <w:p w:rsidR="00693006" w:rsidRPr="00693006" w:rsidRDefault="00693006" w:rsidP="00693006">
      <w:pPr>
        <w:tabs>
          <w:tab w:val="left" w:pos="540"/>
        </w:tabs>
        <w:spacing w:line="360" w:lineRule="auto"/>
        <w:jc w:val="both"/>
        <w:rPr>
          <w:rFonts w:ascii="Times New Roman" w:hAnsi="Times New Roman" w:cs="Times New Roman"/>
          <w:color w:val="000000"/>
        </w:rPr>
      </w:pPr>
      <w:r w:rsidRPr="00693006">
        <w:rPr>
          <w:rFonts w:ascii="Times New Roman" w:hAnsi="Times New Roman" w:cs="Times New Roman"/>
          <w:color w:val="000000"/>
        </w:rPr>
        <w:t xml:space="preserve">Postępowanie o udzielenie zamówienia </w:t>
      </w:r>
      <w:r w:rsidR="0029362B">
        <w:rPr>
          <w:rFonts w:ascii="Times New Roman" w:hAnsi="Times New Roman" w:cs="Times New Roman"/>
          <w:color w:val="000000"/>
        </w:rPr>
        <w:t xml:space="preserve">publicznego </w:t>
      </w:r>
      <w:r w:rsidRPr="00693006">
        <w:rPr>
          <w:rFonts w:ascii="Times New Roman" w:hAnsi="Times New Roman" w:cs="Times New Roman"/>
          <w:color w:val="000000"/>
        </w:rPr>
        <w:t>prowadzone jest w trybie przetargu nieograniczonego na podstawie ustawy z dnia 29 stycznia 2004 r. – Prawo zamówień publicznych (Dz. U. z 2013 r. poz. 907</w:t>
      </w:r>
      <w:r w:rsidR="0029362B">
        <w:rPr>
          <w:rFonts w:ascii="Times New Roman" w:hAnsi="Times New Roman" w:cs="Times New Roman"/>
          <w:color w:val="000000"/>
        </w:rPr>
        <w:t xml:space="preserve"> ze zm.</w:t>
      </w:r>
      <w:r w:rsidRPr="00693006">
        <w:rPr>
          <w:rFonts w:ascii="Times New Roman" w:hAnsi="Times New Roman" w:cs="Times New Roman"/>
          <w:color w:val="000000"/>
        </w:rPr>
        <w:t xml:space="preserve">), zwanej dalej „Ustawą” oraz na podstawie przepisów </w:t>
      </w:r>
      <w:r w:rsidR="0029362B">
        <w:rPr>
          <w:rFonts w:ascii="Times New Roman" w:hAnsi="Times New Roman" w:cs="Times New Roman"/>
          <w:color w:val="000000"/>
        </w:rPr>
        <w:t>wykonawczych wydanych</w:t>
      </w:r>
      <w:r w:rsidRPr="00693006">
        <w:rPr>
          <w:rFonts w:ascii="Times New Roman" w:hAnsi="Times New Roman" w:cs="Times New Roman"/>
          <w:color w:val="000000"/>
        </w:rPr>
        <w:t xml:space="preserve"> na jej podstawie.</w:t>
      </w:r>
    </w:p>
    <w:p w:rsidR="00FD410B" w:rsidRDefault="00FD410B" w:rsidP="000523E0"/>
    <w:p w:rsidR="00FD410B" w:rsidRPr="007D1360" w:rsidRDefault="00FD410B" w:rsidP="00FD410B">
      <w:pPr>
        <w:tabs>
          <w:tab w:val="left" w:pos="6300"/>
          <w:tab w:val="left" w:pos="6480"/>
        </w:tabs>
        <w:ind w:firstLine="1080"/>
        <w:rPr>
          <w:b/>
          <w:color w:val="000000"/>
          <w:sz w:val="20"/>
          <w:szCs w:val="20"/>
          <w:u w:val="single"/>
        </w:rPr>
      </w:pPr>
      <w:r>
        <w:rPr>
          <w:rFonts w:ascii="Tahoma" w:hAnsi="Tahoma" w:cs="Tahoma"/>
          <w:b/>
          <w:color w:val="000000"/>
          <w:sz w:val="20"/>
          <w:szCs w:val="20"/>
        </w:rPr>
        <w:tab/>
        <w:t xml:space="preserve">   </w:t>
      </w:r>
      <w:r w:rsidRPr="007D1360">
        <w:rPr>
          <w:b/>
          <w:bCs/>
          <w:color w:val="000000"/>
          <w:sz w:val="20"/>
          <w:szCs w:val="20"/>
        </w:rPr>
        <w:t>Zatwierdził:</w:t>
      </w:r>
    </w:p>
    <w:p w:rsidR="00FD410B" w:rsidRPr="007D1360" w:rsidRDefault="00FD410B" w:rsidP="00FD410B">
      <w:pPr>
        <w:pStyle w:val="FR1"/>
        <w:widowControl/>
        <w:tabs>
          <w:tab w:val="left" w:pos="4680"/>
          <w:tab w:val="left" w:pos="5760"/>
        </w:tabs>
        <w:spacing w:before="0"/>
        <w:ind w:firstLine="900"/>
        <w:rPr>
          <w:b w:val="0"/>
          <w:color w:val="000000"/>
          <w:sz w:val="20"/>
        </w:rPr>
      </w:pPr>
      <w:r w:rsidRPr="007D1360">
        <w:rPr>
          <w:b w:val="0"/>
          <w:color w:val="000000"/>
          <w:sz w:val="20"/>
        </w:rPr>
        <w:tab/>
      </w:r>
      <w:r w:rsidRPr="007D1360">
        <w:rPr>
          <w:b w:val="0"/>
          <w:color w:val="000000"/>
          <w:sz w:val="20"/>
        </w:rPr>
        <w:tab/>
      </w:r>
      <w:r>
        <w:rPr>
          <w:b w:val="0"/>
          <w:color w:val="000000"/>
          <w:sz w:val="20"/>
        </w:rPr>
        <w:t xml:space="preserve">  </w:t>
      </w:r>
      <w:r w:rsidR="00F8180B">
        <w:rPr>
          <w:b w:val="0"/>
          <w:color w:val="000000"/>
          <w:sz w:val="20"/>
        </w:rPr>
        <w:t xml:space="preserve">        </w:t>
      </w:r>
      <w:r>
        <w:rPr>
          <w:b w:val="0"/>
          <w:color w:val="000000"/>
          <w:sz w:val="20"/>
        </w:rPr>
        <w:t xml:space="preserve"> </w:t>
      </w:r>
      <w:r w:rsidR="00F8180B">
        <w:rPr>
          <w:b w:val="0"/>
          <w:color w:val="000000"/>
          <w:sz w:val="20"/>
        </w:rPr>
        <w:t>Tomasz Makowski</w:t>
      </w:r>
      <w:r w:rsidRPr="007D1360">
        <w:rPr>
          <w:b w:val="0"/>
          <w:color w:val="000000"/>
          <w:sz w:val="20"/>
        </w:rPr>
        <w:t xml:space="preserve"> </w:t>
      </w:r>
    </w:p>
    <w:p w:rsidR="00FD410B" w:rsidRPr="007D1360" w:rsidRDefault="00FD410B" w:rsidP="00FD410B">
      <w:pPr>
        <w:pStyle w:val="FR1"/>
        <w:widowControl/>
        <w:tabs>
          <w:tab w:val="left" w:pos="5220"/>
        </w:tabs>
        <w:spacing w:before="0"/>
        <w:jc w:val="center"/>
        <w:rPr>
          <w:color w:val="000000"/>
          <w:sz w:val="20"/>
        </w:rPr>
      </w:pPr>
      <w:r w:rsidRPr="007D1360">
        <w:rPr>
          <w:color w:val="000000"/>
          <w:sz w:val="20"/>
        </w:rPr>
        <w:tab/>
      </w:r>
      <w:r w:rsidR="00F8180B">
        <w:rPr>
          <w:color w:val="000000"/>
          <w:sz w:val="20"/>
        </w:rPr>
        <w:t xml:space="preserve">Zastępca </w:t>
      </w:r>
      <w:r w:rsidRPr="007D1360">
        <w:rPr>
          <w:color w:val="000000"/>
          <w:sz w:val="20"/>
        </w:rPr>
        <w:t>Prokurator</w:t>
      </w:r>
      <w:r w:rsidR="00F8180B">
        <w:rPr>
          <w:color w:val="000000"/>
          <w:sz w:val="20"/>
        </w:rPr>
        <w:t>a</w:t>
      </w:r>
      <w:r w:rsidRPr="007D1360">
        <w:rPr>
          <w:color w:val="000000"/>
          <w:sz w:val="20"/>
        </w:rPr>
        <w:t xml:space="preserve"> Okręgow</w:t>
      </w:r>
      <w:r w:rsidR="00F8180B">
        <w:rPr>
          <w:color w:val="000000"/>
          <w:sz w:val="20"/>
        </w:rPr>
        <w:t>ego</w:t>
      </w:r>
      <w:r w:rsidRPr="007D1360">
        <w:rPr>
          <w:color w:val="000000"/>
          <w:sz w:val="20"/>
        </w:rPr>
        <w:t xml:space="preserve"> </w:t>
      </w:r>
    </w:p>
    <w:p w:rsidR="00FD410B" w:rsidRPr="007D1360" w:rsidRDefault="00FD410B" w:rsidP="00FD410B">
      <w:pPr>
        <w:pStyle w:val="FR1"/>
        <w:widowControl/>
        <w:tabs>
          <w:tab w:val="left" w:pos="180"/>
          <w:tab w:val="left" w:pos="6300"/>
        </w:tabs>
        <w:spacing w:before="0"/>
        <w:ind w:firstLine="180"/>
        <w:rPr>
          <w:color w:val="000000"/>
          <w:sz w:val="20"/>
        </w:rPr>
      </w:pPr>
      <w:r w:rsidRPr="007D1360">
        <w:rPr>
          <w:color w:val="000000"/>
          <w:sz w:val="20"/>
        </w:rPr>
        <w:t xml:space="preserve">                                                                                   </w:t>
      </w:r>
      <w:r>
        <w:rPr>
          <w:color w:val="000000"/>
          <w:sz w:val="20"/>
        </w:rPr>
        <w:t xml:space="preserve">                 </w:t>
      </w:r>
      <w:r w:rsidRPr="007D1360">
        <w:rPr>
          <w:color w:val="000000"/>
          <w:sz w:val="20"/>
        </w:rPr>
        <w:t xml:space="preserve">           </w:t>
      </w:r>
      <w:r>
        <w:rPr>
          <w:color w:val="000000"/>
          <w:sz w:val="20"/>
        </w:rPr>
        <w:t xml:space="preserve">   </w:t>
      </w:r>
      <w:r w:rsidRPr="007D1360">
        <w:rPr>
          <w:color w:val="000000"/>
          <w:sz w:val="20"/>
        </w:rPr>
        <w:t xml:space="preserve">  w Piotrkowie Trybunalskim</w:t>
      </w:r>
    </w:p>
    <w:p w:rsidR="000523E0" w:rsidRDefault="000523E0" w:rsidP="000523E0"/>
    <w:p w:rsidR="00F8180B" w:rsidRDefault="00F8180B" w:rsidP="000523E0"/>
    <w:p w:rsidR="000523E0" w:rsidRDefault="00587D2E" w:rsidP="000523E0">
      <w:pPr>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Piotrków Trybunalski, dnia       </w:t>
      </w:r>
      <w:r w:rsidR="0029362B">
        <w:rPr>
          <w:rFonts w:ascii="Times New Roman" w:hAnsi="Times New Roman" w:cs="Times New Roman"/>
          <w:b/>
          <w:color w:val="000000"/>
          <w:sz w:val="20"/>
          <w:szCs w:val="20"/>
        </w:rPr>
        <w:t>20</w:t>
      </w:r>
      <w:r w:rsidR="000523E0" w:rsidRPr="000523E0">
        <w:rPr>
          <w:rFonts w:ascii="Times New Roman" w:hAnsi="Times New Roman" w:cs="Times New Roman"/>
          <w:b/>
          <w:color w:val="000000"/>
          <w:sz w:val="20"/>
          <w:szCs w:val="20"/>
        </w:rPr>
        <w:t>.1</w:t>
      </w:r>
      <w:r w:rsidR="0029362B">
        <w:rPr>
          <w:rFonts w:ascii="Times New Roman" w:hAnsi="Times New Roman" w:cs="Times New Roman"/>
          <w:b/>
          <w:color w:val="000000"/>
          <w:sz w:val="20"/>
          <w:szCs w:val="20"/>
        </w:rPr>
        <w:t>1</w:t>
      </w:r>
      <w:r w:rsidR="000523E0" w:rsidRPr="000523E0">
        <w:rPr>
          <w:rFonts w:ascii="Times New Roman" w:hAnsi="Times New Roman" w:cs="Times New Roman"/>
          <w:b/>
          <w:color w:val="000000"/>
          <w:sz w:val="20"/>
          <w:szCs w:val="20"/>
        </w:rPr>
        <w:t>.2013 r.</w:t>
      </w:r>
    </w:p>
    <w:p w:rsidR="00F8180B" w:rsidRDefault="00F8180B" w:rsidP="000523E0">
      <w:pPr>
        <w:rPr>
          <w:rFonts w:ascii="Times New Roman" w:hAnsi="Times New Roman" w:cs="Times New Roman"/>
          <w:b/>
          <w:color w:val="000000"/>
          <w:sz w:val="20"/>
          <w:szCs w:val="20"/>
        </w:rPr>
      </w:pPr>
    </w:p>
    <w:p w:rsidR="00F8180B" w:rsidRPr="000523E0" w:rsidRDefault="00F8180B" w:rsidP="000523E0">
      <w:pPr>
        <w:rPr>
          <w:rFonts w:ascii="Times New Roman" w:hAnsi="Times New Roman" w:cs="Times New Roman"/>
          <w:b/>
          <w:color w:val="000000"/>
          <w:sz w:val="20"/>
          <w:szCs w:val="20"/>
        </w:rPr>
      </w:pPr>
    </w:p>
    <w:p w:rsidR="000523E0" w:rsidRPr="000523E0" w:rsidRDefault="000523E0" w:rsidP="000523E0">
      <w:pPr>
        <w:spacing w:line="360" w:lineRule="auto"/>
        <w:ind w:left="851" w:hanging="851"/>
        <w:jc w:val="both"/>
        <w:rPr>
          <w:rFonts w:ascii="Times New Roman" w:hAnsi="Times New Roman" w:cs="Times New Roman"/>
          <w:b/>
          <w:color w:val="000000"/>
          <w:sz w:val="26"/>
          <w:szCs w:val="26"/>
        </w:rPr>
      </w:pPr>
      <w:r w:rsidRPr="000523E0">
        <w:rPr>
          <w:rFonts w:ascii="Times New Roman" w:hAnsi="Times New Roman" w:cs="Times New Roman"/>
          <w:b/>
          <w:color w:val="000000"/>
          <w:sz w:val="26"/>
          <w:szCs w:val="26"/>
        </w:rPr>
        <w:t>I.</w:t>
      </w:r>
      <w:r w:rsidRPr="000523E0">
        <w:rPr>
          <w:rFonts w:ascii="Times New Roman" w:hAnsi="Times New Roman" w:cs="Times New Roman"/>
          <w:b/>
          <w:color w:val="000000"/>
          <w:sz w:val="26"/>
          <w:szCs w:val="26"/>
        </w:rPr>
        <w:tab/>
      </w:r>
      <w:r w:rsidRPr="000523E0">
        <w:rPr>
          <w:rFonts w:ascii="Times New Roman" w:hAnsi="Times New Roman" w:cs="Times New Roman"/>
          <w:b/>
          <w:color w:val="000000"/>
          <w:sz w:val="26"/>
          <w:szCs w:val="26"/>
          <w:u w:val="single"/>
        </w:rPr>
        <w:t>Nazwa oraz adres Zamawiającego</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Zamawiający</w:t>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t>Prokuratura Okręgowa w Piotrkowie Trybunalskim</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Adres kontaktowy:</w:t>
      </w:r>
      <w:r w:rsidRPr="00F52B4E">
        <w:rPr>
          <w:rFonts w:ascii="Times New Roman" w:hAnsi="Times New Roman" w:cs="Times New Roman"/>
          <w:color w:val="000000"/>
          <w:sz w:val="24"/>
          <w:szCs w:val="24"/>
        </w:rPr>
        <w:tab/>
        <w:t xml:space="preserve">Al. 3 Maja 13/15, </w:t>
      </w:r>
    </w:p>
    <w:p w:rsidR="000523E0" w:rsidRPr="00F52B4E" w:rsidRDefault="000523E0" w:rsidP="006A06D3">
      <w:pPr>
        <w:widowControl w:val="0"/>
        <w:spacing w:after="0" w:line="360" w:lineRule="auto"/>
        <w:ind w:left="1416" w:firstLine="708"/>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97-300 Piotrków Trybunalski</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Telefon</w:t>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t>(44) 647 65 66</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Faks:                          (44) 647 44 70</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NIP</w:t>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t>771-23-33-902; REGON: 510751190</w:t>
      </w:r>
    </w:p>
    <w:p w:rsidR="000523E0" w:rsidRPr="00F52B4E" w:rsidRDefault="000523E0" w:rsidP="006A06D3">
      <w:pPr>
        <w:widowControl w:val="0"/>
        <w:spacing w:after="0" w:line="360" w:lineRule="auto"/>
        <w:jc w:val="both"/>
        <w:rPr>
          <w:rFonts w:ascii="Times New Roman" w:hAnsi="Times New Roman" w:cs="Times New Roman"/>
          <w:color w:val="000000"/>
          <w:sz w:val="24"/>
          <w:szCs w:val="24"/>
        </w:rPr>
      </w:pPr>
      <w:proofErr w:type="spellStart"/>
      <w:r w:rsidRPr="00F52B4E">
        <w:rPr>
          <w:rFonts w:ascii="Times New Roman" w:hAnsi="Times New Roman" w:cs="Times New Roman"/>
          <w:color w:val="000000"/>
          <w:sz w:val="24"/>
          <w:szCs w:val="24"/>
        </w:rPr>
        <w:t>www</w:t>
      </w:r>
      <w:proofErr w:type="spellEnd"/>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t>piotrkow-tryb.po.gov.pl</w:t>
      </w:r>
    </w:p>
    <w:p w:rsidR="000523E0" w:rsidRPr="00F52B4E" w:rsidRDefault="000523E0" w:rsidP="00F52B4E">
      <w:pPr>
        <w:widowControl w:val="0"/>
        <w:spacing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e-mail</w:t>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r>
      <w:r w:rsidRPr="00F52B4E">
        <w:rPr>
          <w:rFonts w:ascii="Times New Roman" w:hAnsi="Times New Roman" w:cs="Times New Roman"/>
          <w:color w:val="000000"/>
          <w:sz w:val="24"/>
          <w:szCs w:val="24"/>
        </w:rPr>
        <w:tab/>
        <w:t>przetargi@piotrkow-tryb.po.gov.pl</w:t>
      </w:r>
    </w:p>
    <w:p w:rsidR="00F52B4E" w:rsidRPr="00074EE8" w:rsidRDefault="00F52B4E" w:rsidP="00F52B4E">
      <w:pPr>
        <w:spacing w:line="360" w:lineRule="auto"/>
        <w:ind w:left="851" w:hanging="851"/>
        <w:jc w:val="both"/>
        <w:rPr>
          <w:b/>
          <w:color w:val="000000"/>
          <w:sz w:val="26"/>
          <w:szCs w:val="26"/>
          <w:u w:val="single"/>
        </w:rPr>
      </w:pPr>
      <w:r w:rsidRPr="00F52B4E">
        <w:rPr>
          <w:rFonts w:ascii="Times New Roman" w:hAnsi="Times New Roman" w:cs="Times New Roman"/>
          <w:b/>
          <w:color w:val="000000"/>
          <w:sz w:val="26"/>
          <w:szCs w:val="26"/>
        </w:rPr>
        <w:t>II.</w:t>
      </w:r>
      <w:r w:rsidRPr="00693006">
        <w:rPr>
          <w:rFonts w:ascii="Times New Roman" w:hAnsi="Times New Roman" w:cs="Times New Roman"/>
          <w:b/>
          <w:color w:val="000000"/>
          <w:sz w:val="26"/>
          <w:szCs w:val="26"/>
        </w:rPr>
        <w:tab/>
      </w:r>
      <w:r w:rsidRPr="00693006">
        <w:rPr>
          <w:rFonts w:ascii="Times New Roman" w:hAnsi="Times New Roman" w:cs="Times New Roman"/>
          <w:b/>
          <w:color w:val="000000"/>
          <w:sz w:val="26"/>
          <w:szCs w:val="26"/>
          <w:u w:val="single"/>
        </w:rPr>
        <w:t xml:space="preserve">Tryb </w:t>
      </w:r>
      <w:r w:rsidRPr="00F52B4E">
        <w:rPr>
          <w:rFonts w:ascii="Times New Roman" w:hAnsi="Times New Roman" w:cs="Times New Roman"/>
          <w:b/>
          <w:color w:val="000000"/>
          <w:sz w:val="26"/>
          <w:szCs w:val="26"/>
          <w:u w:val="single"/>
        </w:rPr>
        <w:t>udzielenia</w:t>
      </w:r>
      <w:r w:rsidRPr="00693006">
        <w:rPr>
          <w:rFonts w:ascii="Times New Roman" w:hAnsi="Times New Roman" w:cs="Times New Roman"/>
          <w:b/>
          <w:color w:val="000000"/>
          <w:sz w:val="26"/>
          <w:szCs w:val="26"/>
          <w:u w:val="single"/>
        </w:rPr>
        <w:t xml:space="preserve"> zamówienia</w:t>
      </w:r>
    </w:p>
    <w:p w:rsidR="00F52B4E" w:rsidRDefault="00F52B4E" w:rsidP="00F52B4E">
      <w:pPr>
        <w:widowControl w:val="0"/>
        <w:spacing w:line="360" w:lineRule="auto"/>
        <w:jc w:val="both"/>
        <w:rPr>
          <w:rFonts w:ascii="Times New Roman" w:hAnsi="Times New Roman" w:cs="Times New Roman"/>
          <w:color w:val="000000"/>
          <w:sz w:val="24"/>
          <w:szCs w:val="24"/>
        </w:rPr>
      </w:pPr>
      <w:r w:rsidRPr="00F52B4E">
        <w:rPr>
          <w:rFonts w:ascii="Times New Roman" w:hAnsi="Times New Roman" w:cs="Times New Roman"/>
          <w:color w:val="000000"/>
          <w:sz w:val="24"/>
          <w:szCs w:val="24"/>
        </w:rPr>
        <w:t>Postępowanie o udzielenie zamówienia publicznego o wartości poniżej 130 000 euro prowadzone jest w trybie przetargu nieograniczonego na podstawie art. 39</w:t>
      </w:r>
      <w:r w:rsidR="0029362B">
        <w:rPr>
          <w:rFonts w:ascii="Times New Roman" w:hAnsi="Times New Roman" w:cs="Times New Roman"/>
          <w:color w:val="000000"/>
          <w:sz w:val="24"/>
          <w:szCs w:val="24"/>
        </w:rPr>
        <w:t xml:space="preserve"> </w:t>
      </w:r>
      <w:r w:rsidRPr="00F52B4E">
        <w:rPr>
          <w:rFonts w:ascii="Times New Roman" w:hAnsi="Times New Roman" w:cs="Times New Roman"/>
          <w:color w:val="000000"/>
          <w:sz w:val="24"/>
          <w:szCs w:val="24"/>
        </w:rPr>
        <w:t>-</w:t>
      </w:r>
      <w:r w:rsidR="0029362B">
        <w:rPr>
          <w:rFonts w:ascii="Times New Roman" w:hAnsi="Times New Roman" w:cs="Times New Roman"/>
          <w:color w:val="000000"/>
          <w:sz w:val="24"/>
          <w:szCs w:val="24"/>
        </w:rPr>
        <w:t xml:space="preserve"> </w:t>
      </w:r>
      <w:r w:rsidRPr="00F52B4E">
        <w:rPr>
          <w:rFonts w:ascii="Times New Roman" w:hAnsi="Times New Roman" w:cs="Times New Roman"/>
          <w:color w:val="000000"/>
          <w:sz w:val="24"/>
          <w:szCs w:val="24"/>
        </w:rPr>
        <w:t xml:space="preserve">46 </w:t>
      </w:r>
      <w:r w:rsidR="0029362B">
        <w:rPr>
          <w:rFonts w:ascii="Times New Roman" w:hAnsi="Times New Roman" w:cs="Times New Roman"/>
          <w:color w:val="000000"/>
          <w:sz w:val="24"/>
          <w:szCs w:val="24"/>
        </w:rPr>
        <w:t>U</w:t>
      </w:r>
      <w:r w:rsidRPr="00F52B4E">
        <w:rPr>
          <w:rFonts w:ascii="Times New Roman" w:hAnsi="Times New Roman" w:cs="Times New Roman"/>
          <w:color w:val="000000"/>
          <w:sz w:val="24"/>
          <w:szCs w:val="24"/>
        </w:rPr>
        <w:t>stawy</w:t>
      </w:r>
      <w:r w:rsidR="0029362B">
        <w:rPr>
          <w:rFonts w:ascii="Times New Roman" w:hAnsi="Times New Roman" w:cs="Times New Roman"/>
          <w:color w:val="000000"/>
          <w:sz w:val="24"/>
          <w:szCs w:val="24"/>
        </w:rPr>
        <w:t>.</w:t>
      </w:r>
    </w:p>
    <w:p w:rsidR="00F52B4E" w:rsidRPr="00593D4A" w:rsidRDefault="00F52B4E" w:rsidP="00F52B4E">
      <w:pPr>
        <w:pStyle w:val="Bezodstpw"/>
        <w:spacing w:line="360" w:lineRule="auto"/>
        <w:ind w:left="851" w:hanging="851"/>
        <w:jc w:val="both"/>
        <w:rPr>
          <w:rFonts w:ascii="Tahoma" w:hAnsi="Tahoma" w:cs="Tahoma"/>
          <w:b/>
          <w:color w:val="000000"/>
          <w:sz w:val="20"/>
          <w:szCs w:val="20"/>
        </w:rPr>
      </w:pPr>
      <w:r w:rsidRPr="00074EE8">
        <w:rPr>
          <w:b/>
          <w:color w:val="000000"/>
          <w:sz w:val="26"/>
          <w:szCs w:val="26"/>
        </w:rPr>
        <w:t>III.</w:t>
      </w:r>
      <w:r w:rsidRPr="00593D4A">
        <w:rPr>
          <w:rFonts w:ascii="Tahoma" w:hAnsi="Tahoma" w:cs="Tahoma"/>
          <w:b/>
          <w:color w:val="000000"/>
          <w:sz w:val="20"/>
          <w:szCs w:val="20"/>
        </w:rPr>
        <w:tab/>
      </w:r>
      <w:r w:rsidRPr="00074EE8">
        <w:rPr>
          <w:b/>
          <w:color w:val="000000"/>
          <w:sz w:val="26"/>
          <w:szCs w:val="26"/>
          <w:u w:val="single"/>
        </w:rPr>
        <w:t>Opis przedmiotu zamówienia</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Przedmiotem zamó</w:t>
      </w:r>
      <w:r>
        <w:rPr>
          <w:color w:val="000000"/>
        </w:rPr>
        <w:t>wienia jest d</w:t>
      </w:r>
      <w:r w:rsidRPr="00876106">
        <w:rPr>
          <w:color w:val="000000"/>
        </w:rPr>
        <w:t>ostawa sprzętu informatycznego na potrzeby Prokuratury Okręgowej w Piotrkowie Tryb</w:t>
      </w:r>
      <w:r w:rsidR="00693006">
        <w:rPr>
          <w:color w:val="000000"/>
        </w:rPr>
        <w:t>unalskim</w:t>
      </w:r>
      <w:r w:rsidRPr="00876106">
        <w:rPr>
          <w:color w:val="000000"/>
        </w:rPr>
        <w:t xml:space="preserve"> i jednostek prokuratury okrę</w:t>
      </w:r>
      <w:r>
        <w:rPr>
          <w:color w:val="000000"/>
        </w:rPr>
        <w:t>gu piotrkowskiego.</w:t>
      </w:r>
    </w:p>
    <w:p w:rsidR="00876106" w:rsidRPr="00876106" w:rsidRDefault="00876106" w:rsidP="00876106">
      <w:pPr>
        <w:pStyle w:val="Akapitzlist"/>
        <w:widowControl w:val="0"/>
        <w:spacing w:line="360" w:lineRule="auto"/>
        <w:ind w:left="851"/>
        <w:jc w:val="both"/>
        <w:rPr>
          <w:color w:val="000000"/>
        </w:rPr>
      </w:pPr>
      <w:r w:rsidRPr="00876106">
        <w:rPr>
          <w:color w:val="000000"/>
        </w:rPr>
        <w:t xml:space="preserve">Szczegółowy opis przedmiotu zamówienia zawarty jest w Załączniku nr 2 do niniejszej specyfikacji, który stanowi jej integralną część.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Wykonawca zobowiązany jest dostarczyć sprzęt fabrycznie nowy, odpowiadający wymaganiom i parametrom zawartym w specyfikacji i posiadający trwałe oznakowanie producenta pozwalające na jego identyfikację oraz zawierający oznaczenie typu, modelu oraz numeru seryjnego.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Koszt transportu przedmiotu zamówienia do Zamawiającego ponosi Wykonawca. Odbiór jakościowo – ilościowy przedmiotu zamówienia odbywać się będzie w obecności upoważnionego pracownika Wykonawcy i Zamawiającego. </w:t>
      </w:r>
    </w:p>
    <w:p w:rsidR="00876106" w:rsidRPr="00876106" w:rsidRDefault="0029362B" w:rsidP="00876106">
      <w:pPr>
        <w:pStyle w:val="Akapitzlist"/>
        <w:widowControl w:val="0"/>
        <w:numPr>
          <w:ilvl w:val="0"/>
          <w:numId w:val="1"/>
        </w:numPr>
        <w:spacing w:line="360" w:lineRule="auto"/>
        <w:ind w:left="851" w:hanging="425"/>
        <w:jc w:val="both"/>
        <w:rPr>
          <w:color w:val="000000"/>
        </w:rPr>
      </w:pPr>
      <w:r>
        <w:rPr>
          <w:color w:val="000000"/>
        </w:rPr>
        <w:t>Termin płatności wynosi 7</w:t>
      </w:r>
      <w:r w:rsidR="00876106" w:rsidRPr="00876106">
        <w:rPr>
          <w:color w:val="000000"/>
        </w:rPr>
        <w:t xml:space="preserve"> dni licząc od daty dostarczenia faktury.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Wykonawca zobowiązany jest dostarczyć przedmiot zamówienia do siedziby Zamawiającego wraz ze specyfikacją techniczną i kartą gwarancyjną.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W przypadku awarii w okresie gwarancyjnym dysku twardego powodującej konieczność jego wymiany dysk uszkodzony pozostaje u Zamawiającego, natomiast </w:t>
      </w:r>
      <w:r w:rsidRPr="00876106">
        <w:rPr>
          <w:color w:val="000000"/>
        </w:rPr>
        <w:lastRenderedPageBreak/>
        <w:t xml:space="preserve">Wykonawca jest zobowiązany w ciągu 7 dni od momentu zgłoszenia awarii (telefonicznego, </w:t>
      </w:r>
      <w:proofErr w:type="spellStart"/>
      <w:r w:rsidRPr="00876106">
        <w:rPr>
          <w:color w:val="000000"/>
        </w:rPr>
        <w:t>faxem</w:t>
      </w:r>
      <w:proofErr w:type="spellEnd"/>
      <w:r w:rsidRPr="00876106">
        <w:rPr>
          <w:color w:val="000000"/>
        </w:rPr>
        <w:t xml:space="preserve"> lub pocztą elektroniczną), wyłączając dni wolne od pracy, dostarczyć dysk nowy o takich samych parametrach. Inne naprawy gwarancyjne będą wykonywane w siedzibie Zamawiającego, chyba, że zajdzie konieczność dokonania naprawy poza siedzibą Zamawiającego. W takim przypadku sprzęt może być przekazany do naprawy po wymontowaniu dysku twardego, który na czas naprawy pozostanie w siedzibie Zamawiającego.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Wszelkie naprawy gwarancyjne powinny zostać wykonane niezwłocznie, w zależności od potrzeb, nie później, niż w terminie 7 dni od momentu zgłoszenia awarii (telefonicznego, </w:t>
      </w:r>
      <w:proofErr w:type="spellStart"/>
      <w:r w:rsidRPr="00876106">
        <w:rPr>
          <w:color w:val="000000"/>
        </w:rPr>
        <w:t>faxem</w:t>
      </w:r>
      <w:proofErr w:type="spellEnd"/>
      <w:r w:rsidRPr="00876106">
        <w:rPr>
          <w:color w:val="000000"/>
        </w:rPr>
        <w:t xml:space="preserve"> lub pocztą elektroniczną) wyłączając dni wolne od pracy. </w:t>
      </w:r>
    </w:p>
    <w:p w:rsidR="00876106" w:rsidRPr="00876106"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 xml:space="preserve">Wszelkie naprawy w okresie gwarancji muszą być odnotowane w karcie gwarancyjnej. </w:t>
      </w:r>
    </w:p>
    <w:p w:rsidR="000523E0" w:rsidRDefault="00876106" w:rsidP="00876106">
      <w:pPr>
        <w:pStyle w:val="Akapitzlist"/>
        <w:widowControl w:val="0"/>
        <w:numPr>
          <w:ilvl w:val="0"/>
          <w:numId w:val="1"/>
        </w:numPr>
        <w:spacing w:line="360" w:lineRule="auto"/>
        <w:ind w:left="851" w:hanging="425"/>
        <w:jc w:val="both"/>
        <w:rPr>
          <w:color w:val="000000"/>
        </w:rPr>
      </w:pPr>
      <w:r w:rsidRPr="00876106">
        <w:rPr>
          <w:color w:val="000000"/>
        </w:rPr>
        <w:t>W przypadku powierzenia wykonania części zamówienia podwykonawcy, bądź podwykonawcom Wykonawca obowiązany jest zamieścić w ofercie informację, jaką część zamówienia zamierza powierzyć podwykonawcy, bądź podwykonawcom.</w:t>
      </w:r>
    </w:p>
    <w:p w:rsidR="00876106" w:rsidRPr="00876106" w:rsidRDefault="00876106" w:rsidP="00876106">
      <w:pPr>
        <w:pStyle w:val="Akapitzlist"/>
        <w:widowControl w:val="0"/>
        <w:spacing w:line="360" w:lineRule="auto"/>
        <w:ind w:left="851"/>
        <w:jc w:val="both"/>
        <w:rPr>
          <w:color w:val="000000"/>
        </w:rPr>
      </w:pPr>
    </w:p>
    <w:p w:rsidR="00876106" w:rsidRPr="00593D4A" w:rsidRDefault="00876106" w:rsidP="00876106">
      <w:pPr>
        <w:pStyle w:val="Bezodstpw"/>
        <w:spacing w:line="360" w:lineRule="auto"/>
        <w:ind w:left="851" w:hanging="851"/>
        <w:jc w:val="both"/>
        <w:rPr>
          <w:rFonts w:ascii="Tahoma" w:hAnsi="Tahoma" w:cs="Tahoma"/>
          <w:b/>
          <w:color w:val="000000"/>
          <w:sz w:val="20"/>
          <w:u w:val="single"/>
        </w:rPr>
      </w:pPr>
      <w:r w:rsidRPr="00622679">
        <w:rPr>
          <w:b/>
          <w:color w:val="000000"/>
          <w:sz w:val="26"/>
          <w:szCs w:val="26"/>
        </w:rPr>
        <w:t>IV.</w:t>
      </w:r>
      <w:r w:rsidRPr="00593D4A">
        <w:rPr>
          <w:rFonts w:ascii="Tahoma" w:hAnsi="Tahoma" w:cs="Tahoma"/>
          <w:b/>
          <w:color w:val="000000"/>
          <w:sz w:val="20"/>
        </w:rPr>
        <w:tab/>
      </w:r>
      <w:r w:rsidRPr="00622679">
        <w:rPr>
          <w:b/>
          <w:color w:val="000000"/>
          <w:sz w:val="26"/>
          <w:szCs w:val="26"/>
          <w:u w:val="single"/>
        </w:rPr>
        <w:t>Termin wykonania zamówienia.</w:t>
      </w:r>
    </w:p>
    <w:p w:rsidR="000523E0" w:rsidRDefault="00876106" w:rsidP="00876106">
      <w:pPr>
        <w:pStyle w:val="Tekstpodstawowy"/>
        <w:tabs>
          <w:tab w:val="left" w:pos="360"/>
        </w:tabs>
        <w:spacing w:line="360" w:lineRule="auto"/>
        <w:rPr>
          <w:bCs/>
          <w:color w:val="000000"/>
          <w:szCs w:val="24"/>
        </w:rPr>
      </w:pPr>
      <w:r w:rsidRPr="00876106">
        <w:rPr>
          <w:bCs/>
          <w:color w:val="000000"/>
          <w:szCs w:val="24"/>
        </w:rPr>
        <w:t>Zamówienie</w:t>
      </w:r>
      <w:r w:rsidR="0029362B">
        <w:rPr>
          <w:bCs/>
          <w:color w:val="000000"/>
          <w:szCs w:val="24"/>
        </w:rPr>
        <w:t xml:space="preserve"> należy zrealizować w terminie </w:t>
      </w:r>
      <w:r w:rsidRPr="00876106">
        <w:rPr>
          <w:bCs/>
          <w:color w:val="000000"/>
          <w:szCs w:val="24"/>
        </w:rPr>
        <w:t>1</w:t>
      </w:r>
      <w:r w:rsidR="0029362B">
        <w:rPr>
          <w:bCs/>
          <w:color w:val="000000"/>
          <w:szCs w:val="24"/>
        </w:rPr>
        <w:t>4</w:t>
      </w:r>
      <w:r w:rsidRPr="00876106">
        <w:rPr>
          <w:bCs/>
          <w:color w:val="000000"/>
          <w:szCs w:val="24"/>
        </w:rPr>
        <w:t xml:space="preserve"> dni od daty podpisania umowy.</w:t>
      </w:r>
    </w:p>
    <w:p w:rsidR="00876106" w:rsidRDefault="00876106" w:rsidP="00876106">
      <w:pPr>
        <w:pStyle w:val="Tekstpodstawowy"/>
        <w:tabs>
          <w:tab w:val="left" w:pos="360"/>
        </w:tabs>
        <w:spacing w:line="360" w:lineRule="auto"/>
        <w:rPr>
          <w:bCs/>
          <w:color w:val="000000"/>
          <w:szCs w:val="24"/>
        </w:rPr>
      </w:pPr>
    </w:p>
    <w:p w:rsidR="00876106" w:rsidRPr="00D370A9" w:rsidRDefault="00876106" w:rsidP="00876106">
      <w:pPr>
        <w:tabs>
          <w:tab w:val="left" w:pos="851"/>
        </w:tabs>
        <w:spacing w:line="360" w:lineRule="auto"/>
        <w:ind w:left="851" w:hanging="851"/>
        <w:jc w:val="both"/>
        <w:rPr>
          <w:rFonts w:ascii="Times New Roman" w:eastAsia="Times New Roman" w:hAnsi="Times New Roman" w:cs="Times New Roman"/>
          <w:b/>
          <w:color w:val="000000"/>
          <w:sz w:val="26"/>
          <w:szCs w:val="26"/>
          <w:u w:val="single"/>
          <w:lang w:eastAsia="pl-PL"/>
        </w:rPr>
      </w:pPr>
      <w:r w:rsidRPr="00D370A9">
        <w:rPr>
          <w:rFonts w:ascii="Times New Roman" w:eastAsia="Times New Roman" w:hAnsi="Times New Roman" w:cs="Times New Roman"/>
          <w:b/>
          <w:color w:val="000000"/>
          <w:sz w:val="26"/>
          <w:szCs w:val="26"/>
          <w:lang w:eastAsia="pl-PL"/>
        </w:rPr>
        <w:t>V.</w:t>
      </w:r>
      <w:r w:rsidRPr="00622679">
        <w:rPr>
          <w:b/>
          <w:color w:val="000000"/>
          <w:sz w:val="26"/>
          <w:szCs w:val="26"/>
        </w:rPr>
        <w:tab/>
      </w:r>
      <w:r w:rsidRPr="00D370A9">
        <w:rPr>
          <w:rFonts w:ascii="Times New Roman" w:eastAsia="Times New Roman" w:hAnsi="Times New Roman" w:cs="Times New Roman"/>
          <w:b/>
          <w:color w:val="000000"/>
          <w:sz w:val="26"/>
          <w:szCs w:val="26"/>
          <w:u w:val="single"/>
          <w:lang w:eastAsia="pl-PL"/>
        </w:rPr>
        <w:t>Warunki udziału w postępowaniu oraz opis sposobu dokonywania oceny spełniania tych warunków</w:t>
      </w:r>
      <w:r w:rsidR="00D370A9">
        <w:rPr>
          <w:rFonts w:ascii="Times New Roman" w:eastAsia="Times New Roman" w:hAnsi="Times New Roman" w:cs="Times New Roman"/>
          <w:b/>
          <w:color w:val="000000"/>
          <w:sz w:val="26"/>
          <w:szCs w:val="26"/>
          <w:u w:val="single"/>
          <w:lang w:eastAsia="pl-PL"/>
        </w:rPr>
        <w:t>.</w:t>
      </w:r>
    </w:p>
    <w:p w:rsidR="00876106" w:rsidRDefault="00876106" w:rsidP="00D370A9">
      <w:pPr>
        <w:pStyle w:val="Tekstpodstawowy"/>
        <w:tabs>
          <w:tab w:val="left" w:pos="360"/>
        </w:tabs>
        <w:spacing w:line="360" w:lineRule="auto"/>
        <w:rPr>
          <w:bCs/>
          <w:color w:val="000000"/>
          <w:szCs w:val="24"/>
        </w:rPr>
      </w:pPr>
      <w:r w:rsidRPr="001C5CB0">
        <w:rPr>
          <w:bCs/>
          <w:color w:val="000000"/>
          <w:szCs w:val="24"/>
        </w:rPr>
        <w:t>O udzielenie zamówienia mogą ubiegać się  wykonawcy, którzy</w:t>
      </w:r>
      <w:r>
        <w:rPr>
          <w:bCs/>
          <w:color w:val="000000"/>
          <w:szCs w:val="24"/>
        </w:rPr>
        <w:t>:</w:t>
      </w:r>
    </w:p>
    <w:p w:rsidR="00876106" w:rsidRDefault="00876106" w:rsidP="00876106">
      <w:pPr>
        <w:pStyle w:val="Tekstpodstawowy"/>
        <w:numPr>
          <w:ilvl w:val="0"/>
          <w:numId w:val="2"/>
        </w:numPr>
        <w:spacing w:line="360" w:lineRule="auto"/>
        <w:rPr>
          <w:bCs/>
          <w:color w:val="000000"/>
          <w:szCs w:val="24"/>
        </w:rPr>
      </w:pPr>
      <w:r>
        <w:rPr>
          <w:bCs/>
          <w:color w:val="000000"/>
          <w:szCs w:val="24"/>
        </w:rPr>
        <w:t>spełniają warunki określone w art. 22 ust. 1 Ustawy dotyczące:</w:t>
      </w:r>
    </w:p>
    <w:p w:rsidR="00876106" w:rsidRDefault="00876106" w:rsidP="00876106">
      <w:pPr>
        <w:pStyle w:val="Tekstpodstawowy"/>
        <w:numPr>
          <w:ilvl w:val="0"/>
          <w:numId w:val="3"/>
        </w:numPr>
        <w:spacing w:line="360" w:lineRule="auto"/>
        <w:rPr>
          <w:color w:val="000000"/>
          <w:szCs w:val="24"/>
        </w:rPr>
      </w:pPr>
      <w:r w:rsidRPr="00890BB5">
        <w:rPr>
          <w:bCs/>
          <w:color w:val="000000"/>
          <w:szCs w:val="24"/>
        </w:rPr>
        <w:t>posiadania uprawnień do wykonywania określonej czynności, jeżeli przepisy prawa nak</w:t>
      </w:r>
      <w:r>
        <w:rPr>
          <w:bCs/>
          <w:color w:val="000000"/>
          <w:szCs w:val="24"/>
        </w:rPr>
        <w:t>ładają obowiązek ich posiadania</w:t>
      </w:r>
      <w:r>
        <w:rPr>
          <w:color w:val="000000"/>
          <w:szCs w:val="24"/>
        </w:rPr>
        <w:t>,</w:t>
      </w:r>
    </w:p>
    <w:p w:rsidR="00876106" w:rsidRDefault="00876106" w:rsidP="00876106">
      <w:pPr>
        <w:pStyle w:val="Tekstpodstawowy"/>
        <w:numPr>
          <w:ilvl w:val="0"/>
          <w:numId w:val="3"/>
        </w:numPr>
        <w:spacing w:line="360" w:lineRule="auto"/>
        <w:rPr>
          <w:color w:val="000000"/>
          <w:szCs w:val="24"/>
        </w:rPr>
      </w:pPr>
      <w:r>
        <w:rPr>
          <w:color w:val="000000"/>
          <w:szCs w:val="24"/>
        </w:rPr>
        <w:t>posiadania wiedzy i doświadczenia,</w:t>
      </w:r>
    </w:p>
    <w:p w:rsidR="00876106" w:rsidRDefault="00876106" w:rsidP="00876106">
      <w:pPr>
        <w:pStyle w:val="Tekstpodstawowy"/>
        <w:numPr>
          <w:ilvl w:val="0"/>
          <w:numId w:val="3"/>
        </w:numPr>
        <w:spacing w:line="360" w:lineRule="auto"/>
        <w:rPr>
          <w:color w:val="000000"/>
          <w:szCs w:val="24"/>
        </w:rPr>
      </w:pPr>
      <w:r>
        <w:rPr>
          <w:color w:val="000000"/>
          <w:szCs w:val="24"/>
        </w:rPr>
        <w:t>dysponowania odpowiednim potencjałem technicznym,</w:t>
      </w:r>
    </w:p>
    <w:p w:rsidR="00876106" w:rsidRDefault="00876106" w:rsidP="00876106">
      <w:pPr>
        <w:pStyle w:val="Tekstpodstawowy"/>
        <w:numPr>
          <w:ilvl w:val="0"/>
          <w:numId w:val="3"/>
        </w:numPr>
        <w:spacing w:line="360" w:lineRule="auto"/>
        <w:rPr>
          <w:color w:val="000000"/>
          <w:szCs w:val="24"/>
        </w:rPr>
      </w:pPr>
      <w:r>
        <w:rPr>
          <w:color w:val="000000"/>
          <w:szCs w:val="24"/>
        </w:rPr>
        <w:t>dysponowania osobami zdolnymi do wykonania zamówienia,</w:t>
      </w:r>
    </w:p>
    <w:p w:rsidR="00876106" w:rsidRDefault="00876106" w:rsidP="00876106">
      <w:pPr>
        <w:pStyle w:val="Tekstpodstawowy"/>
        <w:numPr>
          <w:ilvl w:val="0"/>
          <w:numId w:val="3"/>
        </w:numPr>
        <w:spacing w:line="360" w:lineRule="auto"/>
        <w:rPr>
          <w:color w:val="000000"/>
          <w:szCs w:val="24"/>
        </w:rPr>
      </w:pPr>
      <w:r>
        <w:rPr>
          <w:color w:val="000000"/>
          <w:szCs w:val="24"/>
        </w:rPr>
        <w:t>sytuacji ekonomicznej i finansowej.</w:t>
      </w:r>
    </w:p>
    <w:p w:rsidR="00876106" w:rsidRDefault="00876106" w:rsidP="00876106">
      <w:pPr>
        <w:pStyle w:val="Tekstpodstawowy"/>
        <w:spacing w:line="360" w:lineRule="auto"/>
        <w:rPr>
          <w:color w:val="000000"/>
          <w:szCs w:val="24"/>
        </w:rPr>
      </w:pPr>
      <w:r>
        <w:rPr>
          <w:color w:val="000000"/>
          <w:szCs w:val="24"/>
        </w:rPr>
        <w:t>Warunki udziału w postępowaniu uznaje się za spełnione, jeżeli Wykonawca złoży podpisane oświadczenie o spełnieniu warunków udziału w postępowaniu, na zasadzie: Wykonawca spełnia albo nie spełnia;</w:t>
      </w:r>
    </w:p>
    <w:p w:rsidR="00876106" w:rsidRPr="001A218D" w:rsidRDefault="00876106" w:rsidP="00876106">
      <w:pPr>
        <w:pStyle w:val="Tekstpodstawowy"/>
        <w:spacing w:line="360" w:lineRule="auto"/>
        <w:rPr>
          <w:color w:val="000000"/>
          <w:szCs w:val="24"/>
          <w:u w:val="single"/>
        </w:rPr>
      </w:pPr>
      <w:r>
        <w:rPr>
          <w:color w:val="000000"/>
          <w:szCs w:val="24"/>
          <w:u w:val="single"/>
        </w:rPr>
        <w:lastRenderedPageBreak/>
        <w:t>W przypadku Wykonawców wspólnie ubiegających się o udzielenie zamówienia, warunki określone w pkt. 1 muszą zostać spełnione łącznie przez wszystkich Wykonawców.</w:t>
      </w:r>
    </w:p>
    <w:p w:rsidR="00876106" w:rsidRDefault="00876106" w:rsidP="00876106">
      <w:pPr>
        <w:pStyle w:val="Tekstpodstawowy"/>
        <w:numPr>
          <w:ilvl w:val="0"/>
          <w:numId w:val="2"/>
        </w:numPr>
        <w:spacing w:line="360" w:lineRule="auto"/>
        <w:rPr>
          <w:bCs/>
          <w:color w:val="000000"/>
          <w:szCs w:val="24"/>
        </w:rPr>
      </w:pPr>
      <w:r>
        <w:rPr>
          <w:bCs/>
          <w:color w:val="000000"/>
          <w:szCs w:val="24"/>
        </w:rPr>
        <w:t>n</w:t>
      </w:r>
      <w:r w:rsidRPr="00890BB5">
        <w:rPr>
          <w:bCs/>
          <w:color w:val="000000"/>
          <w:szCs w:val="24"/>
        </w:rPr>
        <w:t>ie podlegają</w:t>
      </w:r>
      <w:r>
        <w:rPr>
          <w:bCs/>
          <w:color w:val="000000"/>
          <w:szCs w:val="24"/>
        </w:rPr>
        <w:t xml:space="preserve"> wykluczeniu n</w:t>
      </w:r>
      <w:r w:rsidR="0029362B">
        <w:rPr>
          <w:bCs/>
          <w:color w:val="000000"/>
          <w:szCs w:val="24"/>
        </w:rPr>
        <w:t>a podstawie art. 24 ust. 1 i 2 U</w:t>
      </w:r>
      <w:r>
        <w:rPr>
          <w:bCs/>
          <w:color w:val="000000"/>
          <w:szCs w:val="24"/>
        </w:rPr>
        <w:t>stawy. Ofertę wykonawcy wykluczonego uważa się za odrzuconą.</w:t>
      </w:r>
    </w:p>
    <w:p w:rsidR="00D370A9" w:rsidRDefault="00D370A9" w:rsidP="00D370A9">
      <w:pPr>
        <w:pStyle w:val="Tekstpodstawowy"/>
        <w:spacing w:line="360" w:lineRule="auto"/>
        <w:ind w:left="720"/>
        <w:rPr>
          <w:bCs/>
          <w:color w:val="000000"/>
          <w:szCs w:val="24"/>
        </w:rPr>
      </w:pPr>
    </w:p>
    <w:p w:rsidR="00D370A9" w:rsidRPr="00D370A9" w:rsidRDefault="00D370A9" w:rsidP="00D370A9">
      <w:pPr>
        <w:tabs>
          <w:tab w:val="left" w:pos="851"/>
        </w:tabs>
        <w:spacing w:line="360" w:lineRule="auto"/>
        <w:ind w:left="851" w:hanging="851"/>
        <w:jc w:val="both"/>
        <w:rPr>
          <w:rFonts w:ascii="Times New Roman" w:eastAsia="Times New Roman" w:hAnsi="Times New Roman" w:cs="Times New Roman"/>
          <w:b/>
          <w:color w:val="000000"/>
          <w:sz w:val="26"/>
          <w:szCs w:val="26"/>
          <w:u w:val="single"/>
          <w:lang w:eastAsia="pl-PL"/>
        </w:rPr>
      </w:pPr>
      <w:r w:rsidRPr="00D370A9">
        <w:rPr>
          <w:rFonts w:ascii="Times New Roman" w:eastAsia="Times New Roman" w:hAnsi="Times New Roman" w:cs="Times New Roman"/>
          <w:b/>
          <w:color w:val="000000"/>
          <w:sz w:val="26"/>
          <w:szCs w:val="26"/>
          <w:lang w:eastAsia="pl-PL"/>
        </w:rPr>
        <w:t>VI.</w:t>
      </w:r>
      <w:r w:rsidRPr="00C14537">
        <w:rPr>
          <w:b/>
          <w:color w:val="000000"/>
          <w:sz w:val="26"/>
          <w:szCs w:val="26"/>
        </w:rPr>
        <w:tab/>
      </w:r>
      <w:r w:rsidRPr="00D370A9">
        <w:rPr>
          <w:rFonts w:ascii="Times New Roman" w:eastAsia="Times New Roman" w:hAnsi="Times New Roman" w:cs="Times New Roman"/>
          <w:b/>
          <w:color w:val="000000"/>
          <w:sz w:val="26"/>
          <w:szCs w:val="26"/>
          <w:u w:val="single"/>
          <w:lang w:eastAsia="pl-PL"/>
        </w:rPr>
        <w:t>Wykaz oświadczeń i dokumentów, jakie mają dostarczyć wykonawcy w celu potwierdzania spełniania warunków udziału w postępowaniu.</w:t>
      </w:r>
    </w:p>
    <w:p w:rsidR="00D370A9" w:rsidRPr="00C14537" w:rsidRDefault="00D370A9" w:rsidP="00D370A9">
      <w:pPr>
        <w:pStyle w:val="Akapitzlist"/>
        <w:widowControl w:val="0"/>
        <w:numPr>
          <w:ilvl w:val="0"/>
          <w:numId w:val="11"/>
        </w:numPr>
        <w:spacing w:line="360" w:lineRule="auto"/>
        <w:ind w:left="851" w:hanging="425"/>
        <w:jc w:val="both"/>
        <w:rPr>
          <w:color w:val="000000"/>
        </w:rPr>
      </w:pPr>
      <w:r w:rsidRPr="00C14537">
        <w:rPr>
          <w:color w:val="000000"/>
        </w:rPr>
        <w:t>W zakresie wykazania spełniania przez wykonawcę warunków, o</w:t>
      </w:r>
      <w:r w:rsidR="0029362B">
        <w:rPr>
          <w:color w:val="000000"/>
        </w:rPr>
        <w:t xml:space="preserve"> których mowa w art. 22 ust. 1 U</w:t>
      </w:r>
      <w:r w:rsidRPr="00C14537">
        <w:rPr>
          <w:color w:val="000000"/>
        </w:rPr>
        <w:t xml:space="preserve">stawy należy przedłożyć oświadczenia o spełnianiu warunków udziału w postępowaniu według wzoru stanowiącym </w:t>
      </w:r>
      <w:r w:rsidRPr="00634BC4">
        <w:rPr>
          <w:b/>
          <w:color w:val="000000"/>
        </w:rPr>
        <w:t>Załącznik nr 3 do SIWZ.</w:t>
      </w:r>
    </w:p>
    <w:p w:rsidR="00D370A9" w:rsidRPr="00C14537" w:rsidRDefault="00D370A9" w:rsidP="00D370A9">
      <w:pPr>
        <w:pStyle w:val="Akapitzlist"/>
        <w:widowControl w:val="0"/>
        <w:numPr>
          <w:ilvl w:val="0"/>
          <w:numId w:val="11"/>
        </w:numPr>
        <w:spacing w:line="360" w:lineRule="auto"/>
        <w:ind w:left="851" w:hanging="425"/>
        <w:jc w:val="both"/>
        <w:rPr>
          <w:color w:val="000000"/>
        </w:rPr>
      </w:pPr>
      <w:r w:rsidRPr="00C14537">
        <w:rPr>
          <w:color w:val="000000"/>
        </w:rPr>
        <w:t>W celu wykazania braku podstaw do wykluczenia z postępowania o udzielenie zamówienia wykonawcy w okolicznościach, o któ</w:t>
      </w:r>
      <w:r w:rsidR="0029362B">
        <w:rPr>
          <w:color w:val="000000"/>
        </w:rPr>
        <w:t>rych mowa w art. 24 ust. 1 i 2 U</w:t>
      </w:r>
      <w:r w:rsidRPr="00C14537">
        <w:rPr>
          <w:color w:val="000000"/>
        </w:rPr>
        <w:t>stawy, należy przedłożyć następujące dokumenty:</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 xml:space="preserve">oświadczenie o braku podstaw do wykluczenia według wzoru stanowiącym </w:t>
      </w:r>
      <w:r w:rsidR="00634BC4">
        <w:rPr>
          <w:rFonts w:ascii="Times New Roman" w:hAnsi="Times New Roman" w:cs="Times New Roman"/>
          <w:b/>
          <w:color w:val="000000"/>
          <w:sz w:val="24"/>
          <w:szCs w:val="24"/>
        </w:rPr>
        <w:t>Załącznik nr 4</w:t>
      </w:r>
      <w:r w:rsidRPr="00D370A9">
        <w:rPr>
          <w:rFonts w:ascii="Times New Roman" w:hAnsi="Times New Roman" w:cs="Times New Roman"/>
          <w:b/>
          <w:color w:val="000000"/>
          <w:sz w:val="24"/>
          <w:szCs w:val="24"/>
        </w:rPr>
        <w:t xml:space="preserve"> do SIWZ</w:t>
      </w:r>
      <w:r w:rsidRPr="00D370A9">
        <w:rPr>
          <w:rFonts w:ascii="Times New Roman" w:hAnsi="Times New Roman" w:cs="Times New Roman"/>
          <w:color w:val="000000"/>
          <w:sz w:val="24"/>
          <w:szCs w:val="24"/>
        </w:rPr>
        <w:t>;</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 xml:space="preserve">oświadczenie o przynależności do grupy kapitałowej, o której mowa w art. 24 ust. 2 </w:t>
      </w:r>
      <w:proofErr w:type="spellStart"/>
      <w:r w:rsidRPr="00D370A9">
        <w:rPr>
          <w:rFonts w:ascii="Times New Roman" w:hAnsi="Times New Roman" w:cs="Times New Roman"/>
          <w:color w:val="000000"/>
          <w:sz w:val="24"/>
          <w:szCs w:val="24"/>
        </w:rPr>
        <w:t>pkt</w:t>
      </w:r>
      <w:proofErr w:type="spellEnd"/>
      <w:r w:rsidR="0029362B">
        <w:rPr>
          <w:rFonts w:ascii="Times New Roman" w:hAnsi="Times New Roman" w:cs="Times New Roman"/>
          <w:color w:val="000000"/>
          <w:sz w:val="24"/>
          <w:szCs w:val="24"/>
        </w:rPr>
        <w:t xml:space="preserve"> 5 w związku z art. 26 ust. 2d U</w:t>
      </w:r>
      <w:r w:rsidRPr="00D370A9">
        <w:rPr>
          <w:rFonts w:ascii="Times New Roman" w:hAnsi="Times New Roman" w:cs="Times New Roman"/>
          <w:color w:val="000000"/>
          <w:sz w:val="24"/>
          <w:szCs w:val="24"/>
        </w:rPr>
        <w:t xml:space="preserve">stawy według wzoru stanowiącym </w:t>
      </w:r>
      <w:r w:rsidRPr="00D370A9">
        <w:rPr>
          <w:rFonts w:ascii="Times New Roman" w:hAnsi="Times New Roman" w:cs="Times New Roman"/>
          <w:b/>
          <w:color w:val="000000"/>
          <w:sz w:val="24"/>
          <w:szCs w:val="24"/>
        </w:rPr>
        <w:t xml:space="preserve">Załącznik nr </w:t>
      </w:r>
      <w:r w:rsidR="00634BC4">
        <w:rPr>
          <w:rFonts w:ascii="Times New Roman" w:hAnsi="Times New Roman" w:cs="Times New Roman"/>
          <w:b/>
          <w:color w:val="000000"/>
          <w:sz w:val="24"/>
          <w:szCs w:val="24"/>
        </w:rPr>
        <w:t>5</w:t>
      </w:r>
      <w:r w:rsidRPr="00D370A9">
        <w:rPr>
          <w:rFonts w:ascii="Times New Roman" w:hAnsi="Times New Roman" w:cs="Times New Roman"/>
          <w:b/>
          <w:color w:val="000000"/>
          <w:sz w:val="24"/>
          <w:szCs w:val="24"/>
        </w:rPr>
        <w:t xml:space="preserve"> do SIWZ</w:t>
      </w:r>
      <w:r w:rsidRPr="00D370A9">
        <w:rPr>
          <w:rFonts w:ascii="Times New Roman" w:hAnsi="Times New Roman" w:cs="Times New Roman"/>
          <w:color w:val="000000"/>
          <w:sz w:val="24"/>
          <w:szCs w:val="24"/>
        </w:rPr>
        <w:t>;</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D370A9">
        <w:rPr>
          <w:rFonts w:ascii="Times New Roman" w:hAnsi="Times New Roman" w:cs="Times New Roman"/>
          <w:color w:val="000000"/>
          <w:sz w:val="24"/>
          <w:szCs w:val="24"/>
        </w:rPr>
        <w:t>pkt</w:t>
      </w:r>
      <w:proofErr w:type="spellEnd"/>
      <w:r w:rsidRPr="00D370A9">
        <w:rPr>
          <w:rFonts w:ascii="Times New Roman" w:hAnsi="Times New Roman" w:cs="Times New Roman"/>
          <w:color w:val="000000"/>
          <w:sz w:val="24"/>
          <w:szCs w:val="24"/>
        </w:rPr>
        <w:t xml:space="preserve"> 2 </w:t>
      </w:r>
      <w:r w:rsidR="0029362B">
        <w:rPr>
          <w:rFonts w:ascii="Times New Roman" w:hAnsi="Times New Roman" w:cs="Times New Roman"/>
          <w:color w:val="000000"/>
          <w:sz w:val="24"/>
          <w:szCs w:val="24"/>
        </w:rPr>
        <w:t>U</w:t>
      </w:r>
      <w:r w:rsidRPr="00D370A9">
        <w:rPr>
          <w:rFonts w:ascii="Times New Roman" w:hAnsi="Times New Roman" w:cs="Times New Roman"/>
          <w:color w:val="000000"/>
          <w:sz w:val="24"/>
          <w:szCs w:val="24"/>
        </w:rPr>
        <w:t>stawy, wystawiony nie wcześniej niż 6 miesięcy przed upływem terminu składania ofert;</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aktualną informację z Krajowego Rejestru Karnego w zakresie określ</w:t>
      </w:r>
      <w:r w:rsidR="0029362B">
        <w:rPr>
          <w:rFonts w:ascii="Times New Roman" w:hAnsi="Times New Roman" w:cs="Times New Roman"/>
          <w:color w:val="000000"/>
          <w:sz w:val="24"/>
          <w:szCs w:val="24"/>
        </w:rPr>
        <w:t>onym w art. 24 ust. 1 pkt. 4-8 U</w:t>
      </w:r>
      <w:r w:rsidRPr="00D370A9">
        <w:rPr>
          <w:rFonts w:ascii="Times New Roman" w:hAnsi="Times New Roman" w:cs="Times New Roman"/>
          <w:color w:val="000000"/>
          <w:sz w:val="24"/>
          <w:szCs w:val="24"/>
        </w:rPr>
        <w:t>stawy, wystawiony nie wcześniej niż 6 miesięcy przed upływem terminu składania ofert;</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aktualną informację z Krajowego Rejestru Karnego w zakresie okre</w:t>
      </w:r>
      <w:r w:rsidR="0029362B">
        <w:rPr>
          <w:rFonts w:ascii="Times New Roman" w:hAnsi="Times New Roman" w:cs="Times New Roman"/>
          <w:color w:val="000000"/>
          <w:sz w:val="24"/>
          <w:szCs w:val="24"/>
        </w:rPr>
        <w:t>ślonym w art. 24 ust. 1 pkt. 9 U</w:t>
      </w:r>
      <w:r w:rsidRPr="00D370A9">
        <w:rPr>
          <w:rFonts w:ascii="Times New Roman" w:hAnsi="Times New Roman" w:cs="Times New Roman"/>
          <w:color w:val="000000"/>
          <w:sz w:val="24"/>
          <w:szCs w:val="24"/>
        </w:rPr>
        <w:t>stawy, wystawiony nie wcześniej niż 6 miesięcy przed upływem terminu składania ofert;</w:t>
      </w:r>
    </w:p>
    <w:p w:rsidR="00D370A9" w:rsidRPr="00D370A9" w:rsidRDefault="00D370A9" w:rsidP="00D370A9">
      <w:pPr>
        <w:numPr>
          <w:ilvl w:val="1"/>
          <w:numId w:val="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aktualną informację z Krajowego Rejestru Karnego w zakresie określon</w:t>
      </w:r>
      <w:r w:rsidR="0029362B">
        <w:rPr>
          <w:rFonts w:ascii="Times New Roman" w:hAnsi="Times New Roman" w:cs="Times New Roman"/>
          <w:color w:val="000000"/>
          <w:sz w:val="24"/>
          <w:szCs w:val="24"/>
        </w:rPr>
        <w:t>ym w art. 24 ust. 1 pkt. 10-11 U</w:t>
      </w:r>
      <w:r w:rsidRPr="00D370A9">
        <w:rPr>
          <w:rFonts w:ascii="Times New Roman" w:hAnsi="Times New Roman" w:cs="Times New Roman"/>
          <w:color w:val="000000"/>
          <w:sz w:val="24"/>
          <w:szCs w:val="24"/>
        </w:rPr>
        <w:t>stawy, wystawiony nie wcześniej niż 6 miesięcy przed upływem terminu składania ofert;</w:t>
      </w:r>
    </w:p>
    <w:p w:rsidR="00D370A9" w:rsidRPr="00D370A9" w:rsidRDefault="00D370A9" w:rsidP="00D370A9">
      <w:pPr>
        <w:suppressAutoHyphens/>
        <w:overflowPunct w:val="0"/>
        <w:autoSpaceDE w:val="0"/>
        <w:spacing w:line="360" w:lineRule="auto"/>
        <w:jc w:val="both"/>
        <w:textAlignment w:val="baseline"/>
        <w:rPr>
          <w:rFonts w:ascii="Times New Roman" w:hAnsi="Times New Roman" w:cs="Times New Roman"/>
          <w:color w:val="000000"/>
          <w:sz w:val="24"/>
          <w:szCs w:val="24"/>
          <w:u w:val="single"/>
        </w:rPr>
      </w:pPr>
      <w:r w:rsidRPr="00D370A9">
        <w:rPr>
          <w:rFonts w:ascii="Times New Roman" w:hAnsi="Times New Roman" w:cs="Times New Roman"/>
          <w:color w:val="000000"/>
          <w:sz w:val="24"/>
          <w:szCs w:val="24"/>
          <w:u w:val="single"/>
        </w:rPr>
        <w:lastRenderedPageBreak/>
        <w:t>W przypadku składania oferty wspólnej oświadczenia wymienione w pkt. 2 składa każdy z wykonawców składających ofertę wspólną we własnym imieniu.</w:t>
      </w:r>
    </w:p>
    <w:p w:rsidR="00D370A9" w:rsidRDefault="00D370A9" w:rsidP="00D370A9">
      <w:pPr>
        <w:pStyle w:val="Akapitzlist"/>
        <w:widowControl w:val="0"/>
        <w:numPr>
          <w:ilvl w:val="0"/>
          <w:numId w:val="11"/>
        </w:numPr>
        <w:spacing w:line="360" w:lineRule="auto"/>
        <w:ind w:left="851" w:hanging="425"/>
        <w:jc w:val="both"/>
        <w:rPr>
          <w:color w:val="000000"/>
        </w:rPr>
      </w:pPr>
      <w:r w:rsidRPr="003A5B97">
        <w:rPr>
          <w:color w:val="000000"/>
        </w:rPr>
        <w:t>Inne dokumenty wymagane przez Zamawiającego.</w:t>
      </w:r>
    </w:p>
    <w:p w:rsidR="00D370A9" w:rsidRDefault="00D370A9" w:rsidP="00D370A9">
      <w:pPr>
        <w:numPr>
          <w:ilvl w:val="1"/>
          <w:numId w:val="12"/>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Formularz oferty - Załącznik nr 1 do SIWZ;</w:t>
      </w:r>
    </w:p>
    <w:p w:rsidR="00634BC4" w:rsidRPr="00D370A9" w:rsidRDefault="00634BC4" w:rsidP="00D370A9">
      <w:pPr>
        <w:numPr>
          <w:ilvl w:val="1"/>
          <w:numId w:val="12"/>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Specyfikacja techniczna sprzętu – Załącznik nr 2 do SIWZ;</w:t>
      </w:r>
    </w:p>
    <w:p w:rsidR="00D370A9" w:rsidRPr="00D370A9" w:rsidRDefault="00D370A9" w:rsidP="00D370A9">
      <w:pPr>
        <w:numPr>
          <w:ilvl w:val="1"/>
          <w:numId w:val="12"/>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D370A9">
        <w:rPr>
          <w:rFonts w:ascii="Times New Roman" w:hAnsi="Times New Roman" w:cs="Times New Roman"/>
          <w:color w:val="000000"/>
          <w:sz w:val="24"/>
          <w:szCs w:val="24"/>
        </w:rPr>
        <w:t>Jeżeli uprawnienie do reprezentacji osoby podpisującej ofertę nie wynika z załączonego dokumentu, do oferty należy dołączyć także pełnomocnictwo w oryginale lub w postaci kopii poświadczonej notarialnie.</w:t>
      </w:r>
    </w:p>
    <w:p w:rsidR="00D370A9" w:rsidRPr="003A5B97" w:rsidRDefault="00D370A9" w:rsidP="00634BC4">
      <w:pPr>
        <w:pStyle w:val="Akapitzlist"/>
        <w:widowControl w:val="0"/>
        <w:numPr>
          <w:ilvl w:val="0"/>
          <w:numId w:val="11"/>
        </w:numPr>
        <w:spacing w:line="360" w:lineRule="auto"/>
        <w:ind w:left="851" w:hanging="425"/>
        <w:jc w:val="both"/>
        <w:rPr>
          <w:color w:val="000000"/>
        </w:rPr>
      </w:pPr>
      <w:r w:rsidRPr="003A5B97">
        <w:rPr>
          <w:color w:val="000000"/>
        </w:rPr>
        <w:t>Dokumenty podmiotów zagranicznych.</w:t>
      </w:r>
    </w:p>
    <w:p w:rsidR="00D370A9" w:rsidRPr="00634BC4" w:rsidRDefault="00D370A9" w:rsidP="00634BC4">
      <w:pPr>
        <w:numPr>
          <w:ilvl w:val="1"/>
          <w:numId w:val="13"/>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t xml:space="preserve">Jeżeli wykonawca ma siedzibę lub miejsce zamieszkania poza terytorium Rzeczypospolitej Polskiej, zamiast dokumentu, o którym mowa w Rozdział VI </w:t>
      </w:r>
      <w:proofErr w:type="spellStart"/>
      <w:r w:rsidRPr="00634BC4">
        <w:rPr>
          <w:rFonts w:ascii="Times New Roman" w:hAnsi="Times New Roman" w:cs="Times New Roman"/>
          <w:color w:val="000000"/>
          <w:sz w:val="24"/>
          <w:szCs w:val="24"/>
        </w:rPr>
        <w:t>pkt</w:t>
      </w:r>
      <w:proofErr w:type="spellEnd"/>
      <w:r w:rsidRPr="00634BC4">
        <w:rPr>
          <w:rFonts w:ascii="Times New Roman" w:hAnsi="Times New Roman" w:cs="Times New Roman"/>
          <w:color w:val="000000"/>
          <w:sz w:val="24"/>
          <w:szCs w:val="24"/>
        </w:rPr>
        <w:t xml:space="preserve"> 2 </w:t>
      </w:r>
      <w:proofErr w:type="spellStart"/>
      <w:r w:rsidRPr="00634BC4">
        <w:rPr>
          <w:rFonts w:ascii="Times New Roman" w:hAnsi="Times New Roman" w:cs="Times New Roman"/>
          <w:color w:val="000000"/>
          <w:sz w:val="24"/>
          <w:szCs w:val="24"/>
        </w:rPr>
        <w:t>ppkt</w:t>
      </w:r>
      <w:proofErr w:type="spellEnd"/>
      <w:r w:rsidRPr="00634BC4">
        <w:rPr>
          <w:rFonts w:ascii="Times New Roman" w:hAnsi="Times New Roman" w:cs="Times New Roman"/>
          <w:color w:val="000000"/>
          <w:sz w:val="24"/>
          <w:szCs w:val="24"/>
        </w:rPr>
        <w:t>. 3, przedkłada dokument wystawiony w kraju, w którym ma siedzibę lub miejsce zamieszkania, potwierdzający, że nie otwarto jego likwidacji ani nie ogłoszono upadłości, oraz nie orzeczono wobec niego zakazu ubiegania się o zamówienie - wystawiony nie wcześniej niż 6 miesięcy przed upływem terminu składania ofert;</w:t>
      </w:r>
    </w:p>
    <w:p w:rsidR="00D370A9" w:rsidRPr="00634BC4" w:rsidRDefault="00D370A9" w:rsidP="00634BC4">
      <w:pPr>
        <w:numPr>
          <w:ilvl w:val="1"/>
          <w:numId w:val="13"/>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t xml:space="preserve">Jeżeli wykonawca ma siedzibę lub miejsce zamieszkania poza terytorium Rzeczypospolitej Polskiej, zamiast dokumentu, o którym mowa w Rozdział VI </w:t>
      </w:r>
      <w:proofErr w:type="spellStart"/>
      <w:r w:rsidRPr="00634BC4">
        <w:rPr>
          <w:rFonts w:ascii="Times New Roman" w:hAnsi="Times New Roman" w:cs="Times New Roman"/>
          <w:color w:val="000000"/>
          <w:sz w:val="24"/>
          <w:szCs w:val="24"/>
        </w:rPr>
        <w:t>pkt</w:t>
      </w:r>
      <w:proofErr w:type="spellEnd"/>
      <w:r w:rsidRPr="00634BC4">
        <w:rPr>
          <w:rFonts w:ascii="Times New Roman" w:hAnsi="Times New Roman" w:cs="Times New Roman"/>
          <w:color w:val="000000"/>
          <w:sz w:val="24"/>
          <w:szCs w:val="24"/>
        </w:rPr>
        <w:t xml:space="preserve"> 2 </w:t>
      </w:r>
      <w:proofErr w:type="spellStart"/>
      <w:r w:rsidRPr="00634BC4">
        <w:rPr>
          <w:rFonts w:ascii="Times New Roman" w:hAnsi="Times New Roman" w:cs="Times New Roman"/>
          <w:color w:val="000000"/>
          <w:sz w:val="24"/>
          <w:szCs w:val="24"/>
        </w:rPr>
        <w:t>ppkt</w:t>
      </w:r>
      <w:proofErr w:type="spellEnd"/>
      <w:r w:rsidRPr="00634BC4">
        <w:rPr>
          <w:rFonts w:ascii="Times New Roman" w:hAnsi="Times New Roman" w:cs="Times New Roman"/>
          <w:color w:val="000000"/>
          <w:sz w:val="24"/>
          <w:szCs w:val="24"/>
        </w:rPr>
        <w:t xml:space="preserve">. 4 i </w:t>
      </w:r>
      <w:proofErr w:type="spellStart"/>
      <w:r w:rsidRPr="00634BC4">
        <w:rPr>
          <w:rFonts w:ascii="Times New Roman" w:hAnsi="Times New Roman" w:cs="Times New Roman"/>
          <w:color w:val="000000"/>
          <w:sz w:val="24"/>
          <w:szCs w:val="24"/>
        </w:rPr>
        <w:t>ppkt</w:t>
      </w:r>
      <w:proofErr w:type="spellEnd"/>
      <w:r w:rsidRPr="00634BC4">
        <w:rPr>
          <w:rFonts w:ascii="Times New Roman" w:hAnsi="Times New Roman" w:cs="Times New Roman"/>
          <w:color w:val="000000"/>
          <w:sz w:val="24"/>
          <w:szCs w:val="24"/>
        </w:rPr>
        <w:t>. 6, składa zaświadczenie właściwego organu sądowego lub administracyjnego miejsca zamieszkania albo zamieszkania osoby, której dokumenty dotyczą, w zakresie określonym w art. 24 ust. 1 pkt. 4-8 oraz pkt. 10-</w:t>
      </w:r>
      <w:r w:rsidR="00EE4557">
        <w:rPr>
          <w:rFonts w:ascii="Times New Roman" w:hAnsi="Times New Roman" w:cs="Times New Roman"/>
          <w:color w:val="000000"/>
          <w:sz w:val="24"/>
          <w:szCs w:val="24"/>
        </w:rPr>
        <w:t>11 U</w:t>
      </w:r>
      <w:r w:rsidRPr="00634BC4">
        <w:rPr>
          <w:rFonts w:ascii="Times New Roman" w:hAnsi="Times New Roman" w:cs="Times New Roman"/>
          <w:color w:val="000000"/>
          <w:sz w:val="24"/>
          <w:szCs w:val="24"/>
        </w:rPr>
        <w:t>stawy - wystawione nie wcześniej niż 6 miesięcy przed upływem terminu składania ofert.</w:t>
      </w:r>
    </w:p>
    <w:p w:rsidR="00D370A9" w:rsidRPr="00634BC4" w:rsidRDefault="00D370A9" w:rsidP="00634BC4">
      <w:pPr>
        <w:pStyle w:val="Tekstpodstawowy"/>
        <w:spacing w:line="360" w:lineRule="auto"/>
        <w:rPr>
          <w:color w:val="000000"/>
          <w:szCs w:val="24"/>
        </w:rPr>
      </w:pPr>
      <w:r w:rsidRPr="00634BC4">
        <w:rPr>
          <w:color w:val="000000"/>
          <w:szCs w:val="24"/>
        </w:rPr>
        <w:t>Jeżeli w miejscu zamieszkania osoby lub w kraju, w którym wykonawca ma siedzibę lub miejsce zamieszkania, nie wydaje się dokumentów w zakresie potwierdzenia braku podstaw do wykluczenia z postępowania na podstawie art. 24 ust. 1 Ustawy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D370A9" w:rsidRDefault="00D370A9" w:rsidP="00634BC4">
      <w:pPr>
        <w:pStyle w:val="Akapitzlist"/>
        <w:widowControl w:val="0"/>
        <w:numPr>
          <w:ilvl w:val="0"/>
          <w:numId w:val="11"/>
        </w:numPr>
        <w:spacing w:line="360" w:lineRule="auto"/>
        <w:ind w:left="851" w:hanging="425"/>
        <w:jc w:val="both"/>
        <w:rPr>
          <w:color w:val="000000"/>
        </w:rPr>
      </w:pPr>
      <w:r>
        <w:rPr>
          <w:color w:val="000000"/>
        </w:rPr>
        <w:t>Postanowienia dotyczące wnoszenia oferty wspólnej.</w:t>
      </w:r>
    </w:p>
    <w:p w:rsidR="00D370A9" w:rsidRPr="00634BC4" w:rsidRDefault="00D370A9" w:rsidP="00634BC4">
      <w:pPr>
        <w:numPr>
          <w:ilvl w:val="1"/>
          <w:numId w:val="1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t>Zamawiający dopuszcza składanie oferty wspólnej przez dwa lub więcej podmioty gospodarcze.</w:t>
      </w:r>
    </w:p>
    <w:p w:rsidR="00D370A9" w:rsidRPr="00634BC4" w:rsidRDefault="00D370A9" w:rsidP="00634BC4">
      <w:pPr>
        <w:numPr>
          <w:ilvl w:val="1"/>
          <w:numId w:val="1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lastRenderedPageBreak/>
        <w:t xml:space="preserve">Jeżeli Wykonawcy wspólnie ubiegają się o udzielenie zamówienia ustanawiają pełnomocnika do reprezentowania ich w postępowaniu albo do reprezentowania ich w postępowaniu i zawarcia umowy. </w:t>
      </w:r>
    </w:p>
    <w:p w:rsidR="00D370A9" w:rsidRPr="00634BC4" w:rsidRDefault="00D370A9" w:rsidP="00634BC4">
      <w:pPr>
        <w:numPr>
          <w:ilvl w:val="1"/>
          <w:numId w:val="1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t>Stosowne pełnomocnictwo w oryginale lub w postaci kopii poświadczonej notarialnie należy dołączyć do oferty.</w:t>
      </w:r>
    </w:p>
    <w:p w:rsidR="00D370A9" w:rsidRPr="00634BC4" w:rsidRDefault="00D370A9" w:rsidP="00634BC4">
      <w:pPr>
        <w:numPr>
          <w:ilvl w:val="1"/>
          <w:numId w:val="14"/>
        </w:numPr>
        <w:tabs>
          <w:tab w:val="clear" w:pos="1440"/>
          <w:tab w:val="num" w:pos="1134"/>
        </w:tabs>
        <w:suppressAutoHyphens/>
        <w:overflowPunct w:val="0"/>
        <w:autoSpaceDE w:val="0"/>
        <w:spacing w:after="0" w:line="360" w:lineRule="auto"/>
        <w:ind w:left="1134" w:hanging="283"/>
        <w:jc w:val="both"/>
        <w:textAlignment w:val="baseline"/>
        <w:rPr>
          <w:rFonts w:ascii="Times New Roman" w:hAnsi="Times New Roman" w:cs="Times New Roman"/>
          <w:color w:val="000000"/>
          <w:sz w:val="24"/>
          <w:szCs w:val="24"/>
        </w:rPr>
      </w:pPr>
      <w:r w:rsidRPr="00634BC4">
        <w:rPr>
          <w:rFonts w:ascii="Times New Roman" w:hAnsi="Times New Roman" w:cs="Times New Roman"/>
          <w:color w:val="000000"/>
          <w:sz w:val="24"/>
          <w:szCs w:val="24"/>
        </w:rPr>
        <w:t>Wykonawcy wspólnie ubiegający się o udzielenie zamówienia ponoszą solidarną odpowiedzialność za wykonanie umowy.</w:t>
      </w:r>
    </w:p>
    <w:p w:rsidR="00D370A9" w:rsidRPr="001650C8" w:rsidRDefault="00D370A9" w:rsidP="00634BC4">
      <w:pPr>
        <w:pStyle w:val="Akapitzlist"/>
        <w:widowControl w:val="0"/>
        <w:numPr>
          <w:ilvl w:val="0"/>
          <w:numId w:val="11"/>
        </w:numPr>
        <w:spacing w:line="360" w:lineRule="auto"/>
        <w:ind w:left="851" w:hanging="425"/>
        <w:jc w:val="both"/>
        <w:rPr>
          <w:color w:val="000000"/>
        </w:rPr>
      </w:pPr>
      <w:r w:rsidRPr="001650C8">
        <w:rPr>
          <w:color w:val="000000"/>
        </w:rPr>
        <w:t xml:space="preserve">W przypadku wykonawców wspólnie ubiegających się o udzielenie zamówienia oraz </w:t>
      </w:r>
      <w:r w:rsidRPr="001650C8">
        <w:rPr>
          <w:color w:val="000000"/>
        </w:rPr>
        <w:br/>
        <w:t>w przypadku innych podmiotów, na zasobach których wykonawca polega na zasadach</w:t>
      </w:r>
      <w:r w:rsidR="00EE4557">
        <w:rPr>
          <w:color w:val="000000"/>
        </w:rPr>
        <w:t xml:space="preserve"> określonych w art. 26 ust. 2b U</w:t>
      </w:r>
      <w:r w:rsidRPr="001650C8">
        <w:rPr>
          <w:color w:val="000000"/>
        </w:rPr>
        <w:t>stawy, kopie dokumentów dotyczących odpowiednio wykonawcy lub tych podmiotów są poświadczane za zgodność z oryginałem odpowiednio przez wykonawcę lub te podmioty.</w:t>
      </w:r>
    </w:p>
    <w:p w:rsidR="00D370A9" w:rsidRDefault="00D370A9" w:rsidP="00634BC4">
      <w:pPr>
        <w:pStyle w:val="Akapitzlist"/>
        <w:widowControl w:val="0"/>
        <w:numPr>
          <w:ilvl w:val="0"/>
          <w:numId w:val="11"/>
        </w:numPr>
        <w:spacing w:line="360" w:lineRule="auto"/>
        <w:ind w:left="851" w:hanging="425"/>
        <w:jc w:val="both"/>
        <w:rPr>
          <w:color w:val="000000"/>
        </w:rPr>
      </w:pPr>
      <w:r w:rsidRPr="001650C8">
        <w:rPr>
          <w:color w:val="000000"/>
        </w:rPr>
        <w:t>Jeżeli wykonawca, wykazując spełnianie warunków, o</w:t>
      </w:r>
      <w:r w:rsidR="00EE4557">
        <w:rPr>
          <w:color w:val="000000"/>
        </w:rPr>
        <w:t xml:space="preserve"> których mowa w art. 22 ust. 1 U</w:t>
      </w:r>
      <w:r w:rsidRPr="001650C8">
        <w:rPr>
          <w:color w:val="000000"/>
        </w:rPr>
        <w:t>stawy, polega na zasobach innych podmiotów na zasadach</w:t>
      </w:r>
      <w:r w:rsidR="00EE4557">
        <w:rPr>
          <w:color w:val="000000"/>
        </w:rPr>
        <w:t xml:space="preserve"> określonych w art. 26 ust. 2b U</w:t>
      </w:r>
      <w:r w:rsidRPr="001650C8">
        <w:rPr>
          <w:color w:val="000000"/>
        </w:rPr>
        <w:t xml:space="preserve">stawy, a podmioty te będą brały udział w realizacji części zamówienia, Zamawiający żąda od wykonawcy przedstawienia w odniesieniu do tych podmiotów dokumentów wymienionych w Rozdziale VI </w:t>
      </w:r>
      <w:proofErr w:type="spellStart"/>
      <w:r w:rsidRPr="001650C8">
        <w:rPr>
          <w:color w:val="000000"/>
        </w:rPr>
        <w:t>pkt</w:t>
      </w:r>
      <w:proofErr w:type="spellEnd"/>
      <w:r w:rsidRPr="001650C8">
        <w:rPr>
          <w:color w:val="000000"/>
        </w:rPr>
        <w:t xml:space="preserve"> 2 SIWZ.</w:t>
      </w:r>
    </w:p>
    <w:p w:rsidR="00D370A9" w:rsidRPr="001650C8" w:rsidRDefault="00D370A9" w:rsidP="00D370A9">
      <w:pPr>
        <w:tabs>
          <w:tab w:val="left" w:pos="284"/>
        </w:tabs>
        <w:suppressAutoHyphens/>
        <w:overflowPunct w:val="0"/>
        <w:autoSpaceDE w:val="0"/>
        <w:spacing w:line="360" w:lineRule="auto"/>
        <w:ind w:left="360"/>
        <w:jc w:val="both"/>
        <w:textAlignment w:val="baseline"/>
        <w:rPr>
          <w:color w:val="000000"/>
        </w:rPr>
      </w:pPr>
    </w:p>
    <w:p w:rsidR="00D370A9" w:rsidRDefault="00D370A9" w:rsidP="00634BC4">
      <w:pPr>
        <w:pStyle w:val="Tekstpodstawowy"/>
        <w:spacing w:line="360" w:lineRule="auto"/>
        <w:rPr>
          <w:color w:val="000000"/>
          <w:szCs w:val="24"/>
        </w:rPr>
      </w:pPr>
      <w:r w:rsidRPr="00634BC4">
        <w:rPr>
          <w:color w:val="000000"/>
          <w:szCs w:val="24"/>
        </w:rPr>
        <w:t xml:space="preserve">Zamawiający zgodnie z art. 26 ust. 3 </w:t>
      </w:r>
      <w:r w:rsidR="00EE4557">
        <w:rPr>
          <w:color w:val="000000"/>
          <w:szCs w:val="24"/>
        </w:rPr>
        <w:t>Ustawy</w:t>
      </w:r>
      <w:r w:rsidRPr="00634BC4">
        <w:rPr>
          <w:color w:val="000000"/>
          <w:szCs w:val="24"/>
        </w:rPr>
        <w:t xml:space="preserve"> wzywa Wykonawców, którzy w określonym terminie nie złożyli wymaganych przez Zamawiającego oświadczeń lub dokumentów, o których mowa w Rozdziale VI, lub którzy nie złożyli pełnomocnictw, albo którzy złożyli wymagane przez Zamawiającego oświadczenia i dokumenty, o których mowa w Rozdziale VI,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nie później niż w dniu, w którym upłynął termin składania ofert.</w:t>
      </w:r>
    </w:p>
    <w:p w:rsidR="00634BC4" w:rsidRDefault="00634BC4" w:rsidP="00634BC4">
      <w:pPr>
        <w:pStyle w:val="Tekstpodstawowy"/>
        <w:spacing w:line="360" w:lineRule="auto"/>
        <w:rPr>
          <w:color w:val="000000"/>
          <w:szCs w:val="24"/>
        </w:rPr>
      </w:pPr>
    </w:p>
    <w:p w:rsidR="00634BC4" w:rsidRPr="006841C1" w:rsidRDefault="00634BC4" w:rsidP="00634BC4">
      <w:pPr>
        <w:pStyle w:val="Tekstpodstawowy"/>
        <w:spacing w:line="360" w:lineRule="auto"/>
        <w:ind w:left="851" w:hanging="851"/>
        <w:rPr>
          <w:b/>
          <w:color w:val="000000"/>
          <w:sz w:val="26"/>
          <w:szCs w:val="26"/>
          <w:u w:val="single"/>
        </w:rPr>
      </w:pPr>
      <w:r w:rsidRPr="00AB4502">
        <w:rPr>
          <w:b/>
          <w:color w:val="000000"/>
          <w:sz w:val="26"/>
          <w:szCs w:val="26"/>
        </w:rPr>
        <w:t>VII.</w:t>
      </w:r>
      <w:r w:rsidRPr="00AB4502">
        <w:rPr>
          <w:b/>
          <w:color w:val="000000"/>
          <w:sz w:val="26"/>
          <w:szCs w:val="26"/>
        </w:rPr>
        <w:tab/>
      </w:r>
      <w:r w:rsidRPr="006841C1">
        <w:rPr>
          <w:b/>
          <w:color w:val="000000"/>
          <w:sz w:val="26"/>
          <w:szCs w:val="26"/>
          <w:u w:val="single"/>
        </w:rPr>
        <w:t>Informacja</w:t>
      </w:r>
      <w:r>
        <w:rPr>
          <w:b/>
          <w:color w:val="000000"/>
          <w:sz w:val="26"/>
          <w:szCs w:val="26"/>
          <w:u w:val="single"/>
        </w:rPr>
        <w:t xml:space="preserve"> o sposobie porozumiewania się Z</w:t>
      </w:r>
      <w:r w:rsidRPr="006841C1">
        <w:rPr>
          <w:b/>
          <w:color w:val="000000"/>
          <w:sz w:val="26"/>
          <w:szCs w:val="26"/>
          <w:u w:val="single"/>
        </w:rPr>
        <w:t>amawiającego z wykonawcami oraz przekazywania oświadczeń i dokumentów, a także wskazanie osób uprawnionych do porozumiewania się z wykonawcami</w:t>
      </w:r>
      <w:r>
        <w:rPr>
          <w:b/>
          <w:color w:val="000000"/>
          <w:sz w:val="26"/>
          <w:szCs w:val="26"/>
          <w:u w:val="single"/>
        </w:rPr>
        <w:t>.</w:t>
      </w:r>
    </w:p>
    <w:p w:rsidR="00634BC4" w:rsidRDefault="00634BC4" w:rsidP="00CF3177">
      <w:pPr>
        <w:pStyle w:val="Akapitzlist"/>
        <w:widowControl w:val="0"/>
        <w:numPr>
          <w:ilvl w:val="0"/>
          <w:numId w:val="15"/>
        </w:numPr>
        <w:spacing w:line="360" w:lineRule="auto"/>
        <w:ind w:left="851" w:hanging="425"/>
        <w:jc w:val="both"/>
        <w:rPr>
          <w:color w:val="000000"/>
        </w:rPr>
      </w:pPr>
      <w:r>
        <w:rPr>
          <w:color w:val="000000"/>
        </w:rPr>
        <w:t xml:space="preserve">W postępowaniu o udzielenie zamówienia </w:t>
      </w:r>
      <w:r w:rsidRPr="00E85F76">
        <w:rPr>
          <w:color w:val="000000"/>
        </w:rPr>
        <w:t xml:space="preserve">oświadczenia, wnioski, zawiadomienia oraz informacje Zamawiający i wykonawcy przekazują pisemnie, faksem lub drogą </w:t>
      </w:r>
      <w:r w:rsidRPr="00E85F76">
        <w:rPr>
          <w:color w:val="000000"/>
        </w:rPr>
        <w:lastRenderedPageBreak/>
        <w:t>elektroniczną.</w:t>
      </w:r>
    </w:p>
    <w:p w:rsidR="00634BC4" w:rsidRPr="00CF3177" w:rsidRDefault="00634BC4" w:rsidP="00CF3177">
      <w:pPr>
        <w:pStyle w:val="Akapitzlist"/>
        <w:widowControl w:val="0"/>
        <w:spacing w:line="360" w:lineRule="auto"/>
        <w:ind w:left="851"/>
        <w:jc w:val="both"/>
        <w:rPr>
          <w:color w:val="000000"/>
          <w:u w:val="single"/>
        </w:rPr>
      </w:pPr>
      <w:r w:rsidRPr="00CF3177">
        <w:rPr>
          <w:color w:val="000000"/>
          <w:u w:val="single"/>
        </w:rPr>
        <w:t>Adres Zamawiającego:</w:t>
      </w:r>
    </w:p>
    <w:p w:rsidR="00634BC4" w:rsidRDefault="00634BC4" w:rsidP="00CF3177">
      <w:pPr>
        <w:pStyle w:val="Akapitzlist"/>
        <w:widowControl w:val="0"/>
        <w:spacing w:line="360" w:lineRule="auto"/>
        <w:ind w:left="851"/>
        <w:jc w:val="both"/>
        <w:rPr>
          <w:color w:val="000000"/>
        </w:rPr>
      </w:pPr>
      <w:r>
        <w:rPr>
          <w:color w:val="000000"/>
        </w:rPr>
        <w:t>Prokuratura Okręgowa w Piotrkowie Trybunalskim</w:t>
      </w:r>
    </w:p>
    <w:p w:rsidR="00634BC4" w:rsidRDefault="00634BC4" w:rsidP="00CF3177">
      <w:pPr>
        <w:pStyle w:val="Akapitzlist"/>
        <w:widowControl w:val="0"/>
        <w:spacing w:line="360" w:lineRule="auto"/>
        <w:ind w:left="851"/>
        <w:jc w:val="both"/>
        <w:rPr>
          <w:color w:val="000000"/>
        </w:rPr>
      </w:pPr>
      <w:r>
        <w:rPr>
          <w:color w:val="000000"/>
        </w:rPr>
        <w:t>Al. 3 Maja 13/15</w:t>
      </w:r>
    </w:p>
    <w:p w:rsidR="00634BC4" w:rsidRDefault="00634BC4" w:rsidP="00CF3177">
      <w:pPr>
        <w:pStyle w:val="Akapitzlist"/>
        <w:widowControl w:val="0"/>
        <w:spacing w:line="360" w:lineRule="auto"/>
        <w:ind w:left="851"/>
        <w:jc w:val="both"/>
        <w:rPr>
          <w:color w:val="000000"/>
        </w:rPr>
      </w:pPr>
      <w:r>
        <w:rPr>
          <w:color w:val="000000"/>
        </w:rPr>
        <w:t>97 – 300 Piotrków Trybunalski</w:t>
      </w:r>
    </w:p>
    <w:p w:rsidR="00634BC4" w:rsidRDefault="00634BC4" w:rsidP="00CF3177">
      <w:pPr>
        <w:pStyle w:val="Akapitzlist"/>
        <w:widowControl w:val="0"/>
        <w:spacing w:line="360" w:lineRule="auto"/>
        <w:ind w:left="851"/>
        <w:jc w:val="both"/>
        <w:rPr>
          <w:color w:val="000000"/>
        </w:rPr>
      </w:pPr>
      <w:r>
        <w:rPr>
          <w:color w:val="000000"/>
        </w:rPr>
        <w:t>tel. 44 647 65 66, faks: 44 647 44 70</w:t>
      </w:r>
    </w:p>
    <w:p w:rsidR="00634BC4" w:rsidRDefault="00634BC4" w:rsidP="00CF3177">
      <w:pPr>
        <w:pStyle w:val="Akapitzlist"/>
        <w:widowControl w:val="0"/>
        <w:spacing w:line="360" w:lineRule="auto"/>
        <w:ind w:left="851"/>
        <w:jc w:val="both"/>
        <w:rPr>
          <w:color w:val="000000"/>
        </w:rPr>
      </w:pPr>
      <w:r>
        <w:rPr>
          <w:color w:val="000000"/>
        </w:rPr>
        <w:t>e-mail w sprawie zamówienia: przetargi@piotrkow-tryb.po.gov.pl</w:t>
      </w:r>
    </w:p>
    <w:p w:rsidR="00634BC4" w:rsidRDefault="00634BC4" w:rsidP="00CF3177">
      <w:pPr>
        <w:pStyle w:val="Akapitzlist"/>
        <w:widowControl w:val="0"/>
        <w:numPr>
          <w:ilvl w:val="0"/>
          <w:numId w:val="15"/>
        </w:numPr>
        <w:spacing w:line="360" w:lineRule="auto"/>
        <w:ind w:left="851" w:hanging="425"/>
        <w:jc w:val="both"/>
        <w:rPr>
          <w:color w:val="000000"/>
        </w:rPr>
      </w:pPr>
      <w:r w:rsidRPr="00E85F76">
        <w:rPr>
          <w:color w:val="000000"/>
        </w:rPr>
        <w:t>Postępowanie prowadzi się w formie pisemnej w języku polskim.</w:t>
      </w:r>
    </w:p>
    <w:p w:rsidR="00634BC4" w:rsidRDefault="00634BC4" w:rsidP="00CF3177">
      <w:pPr>
        <w:pStyle w:val="Akapitzlist"/>
        <w:widowControl w:val="0"/>
        <w:numPr>
          <w:ilvl w:val="0"/>
          <w:numId w:val="15"/>
        </w:numPr>
        <w:spacing w:line="360" w:lineRule="auto"/>
        <w:ind w:left="851" w:hanging="425"/>
        <w:jc w:val="both"/>
        <w:rPr>
          <w:color w:val="000000"/>
        </w:rPr>
      </w:pPr>
      <w:r w:rsidRPr="00E85F76">
        <w:rPr>
          <w:color w:val="000000"/>
        </w:rPr>
        <w:t>Oferta wraz z załącznikami musi być złożona w formie pisemnej.</w:t>
      </w:r>
    </w:p>
    <w:p w:rsidR="00634BC4" w:rsidRDefault="00634BC4" w:rsidP="00CF3177">
      <w:pPr>
        <w:pStyle w:val="Akapitzlist"/>
        <w:widowControl w:val="0"/>
        <w:numPr>
          <w:ilvl w:val="0"/>
          <w:numId w:val="15"/>
        </w:numPr>
        <w:spacing w:line="360" w:lineRule="auto"/>
        <w:ind w:left="851" w:hanging="425"/>
        <w:jc w:val="both"/>
        <w:rPr>
          <w:color w:val="000000"/>
        </w:rPr>
      </w:pPr>
      <w:r>
        <w:rPr>
          <w:color w:val="000000"/>
        </w:rPr>
        <w:t xml:space="preserve">Jeżeli </w:t>
      </w:r>
      <w:r w:rsidRPr="00E85F76">
        <w:rPr>
          <w:color w:val="000000"/>
        </w:rPr>
        <w:t>Zamawiający lub wykonawca przekazują oświadczenia, wnioski, zawiadomienia oraz informacje faksem lub drogą elektroniczną, każda ze stron na żądanie drugiej niezwłocznie potwierdza fakt ich otrzymania.</w:t>
      </w:r>
    </w:p>
    <w:p w:rsidR="00634BC4" w:rsidRDefault="00634BC4" w:rsidP="00CF3177">
      <w:pPr>
        <w:pStyle w:val="Akapitzlist"/>
        <w:widowControl w:val="0"/>
        <w:numPr>
          <w:ilvl w:val="0"/>
          <w:numId w:val="15"/>
        </w:numPr>
        <w:spacing w:line="360" w:lineRule="auto"/>
        <w:ind w:left="851" w:hanging="425"/>
        <w:jc w:val="both"/>
        <w:rPr>
          <w:color w:val="000000"/>
        </w:rPr>
      </w:pPr>
      <w:r>
        <w:rPr>
          <w:color w:val="000000"/>
        </w:rPr>
        <w:t xml:space="preserve">Wykonawca może zwrócić się </w:t>
      </w:r>
      <w:r w:rsidRPr="007847B2">
        <w:rPr>
          <w:color w:val="000000"/>
        </w:rPr>
        <w:t>do Zamawiającego o wyjaśnienie treści specyfikacji istotnych warunków zamówienia. Zamawiający jest obowiązany udzielić wyjaśnień niezwłocznie, jednak nie później niż na 2 dni przed upływem terminu składania ofert, pod warunkiem</w:t>
      </w:r>
      <w:r>
        <w:rPr>
          <w:color w:val="000000"/>
        </w:rPr>
        <w:t>,</w:t>
      </w:r>
      <w:r w:rsidRPr="007847B2">
        <w:rPr>
          <w:color w:val="000000"/>
        </w:rPr>
        <w:t xml:space="preserve"> że wniosek o wyjaśnienie treści specyfikacji istotnych warunków zamówienia wpłynął do Zamawiającego nie póź</w:t>
      </w:r>
      <w:r>
        <w:rPr>
          <w:color w:val="000000"/>
        </w:rPr>
        <w:t>niej, niż do końca dnia, w którym</w:t>
      </w:r>
      <w:r w:rsidRPr="007847B2">
        <w:rPr>
          <w:color w:val="000000"/>
        </w:rPr>
        <w:t xml:space="preserve"> upływa połowa wyznaczonego terminu składania ofert</w:t>
      </w:r>
      <w:r>
        <w:rPr>
          <w:color w:val="000000"/>
        </w:rPr>
        <w:t>.</w:t>
      </w:r>
    </w:p>
    <w:p w:rsidR="00634BC4" w:rsidRPr="007847B2" w:rsidRDefault="00634BC4" w:rsidP="00CF3177">
      <w:pPr>
        <w:pStyle w:val="Akapitzlist"/>
        <w:widowControl w:val="0"/>
        <w:numPr>
          <w:ilvl w:val="0"/>
          <w:numId w:val="15"/>
        </w:numPr>
        <w:spacing w:line="360" w:lineRule="auto"/>
        <w:ind w:left="851" w:hanging="425"/>
        <w:jc w:val="both"/>
        <w:rPr>
          <w:color w:val="000000"/>
        </w:rPr>
      </w:pPr>
      <w:r w:rsidRPr="007847B2">
        <w:rPr>
          <w:color w:val="000000"/>
        </w:rPr>
        <w:t>Zamawiający informuje, że nie przewiduje zwoływania zebrania Wykonawców.</w:t>
      </w:r>
    </w:p>
    <w:p w:rsidR="00634BC4" w:rsidRDefault="00634BC4" w:rsidP="00CF3177">
      <w:pPr>
        <w:pStyle w:val="Akapitzlist"/>
        <w:widowControl w:val="0"/>
        <w:numPr>
          <w:ilvl w:val="0"/>
          <w:numId w:val="15"/>
        </w:numPr>
        <w:spacing w:line="360" w:lineRule="auto"/>
        <w:ind w:left="851" w:hanging="425"/>
        <w:jc w:val="both"/>
        <w:rPr>
          <w:color w:val="000000"/>
        </w:rPr>
      </w:pPr>
      <w:r>
        <w:rPr>
          <w:color w:val="000000"/>
        </w:rPr>
        <w:t>Ze strony Zamawiającego osobami</w:t>
      </w:r>
      <w:r w:rsidRPr="007847B2">
        <w:rPr>
          <w:color w:val="000000"/>
        </w:rPr>
        <w:t xml:space="preserve"> uprawnion</w:t>
      </w:r>
      <w:r>
        <w:rPr>
          <w:color w:val="000000"/>
        </w:rPr>
        <w:t xml:space="preserve">ymi </w:t>
      </w:r>
      <w:r w:rsidRPr="007847B2">
        <w:rPr>
          <w:color w:val="000000"/>
        </w:rPr>
        <w:t>do kontaktowania się z Wykonaw</w:t>
      </w:r>
      <w:r>
        <w:rPr>
          <w:color w:val="000000"/>
        </w:rPr>
        <w:t xml:space="preserve">cami są: </w:t>
      </w:r>
    </w:p>
    <w:p w:rsidR="00CF3177" w:rsidRDefault="00CF3177" w:rsidP="00CF3177">
      <w:pPr>
        <w:pStyle w:val="Akapitzlist"/>
        <w:widowControl w:val="0"/>
        <w:spacing w:line="360" w:lineRule="auto"/>
        <w:ind w:left="851"/>
        <w:jc w:val="both"/>
        <w:rPr>
          <w:color w:val="000000"/>
        </w:rPr>
      </w:pPr>
      <w:r>
        <w:rPr>
          <w:color w:val="000000"/>
        </w:rPr>
        <w:t>- w</w:t>
      </w:r>
      <w:r w:rsidRPr="00CF3177">
        <w:rPr>
          <w:color w:val="000000"/>
        </w:rPr>
        <w:t xml:space="preserve"> zakresie technicznym dotyczącym przedmiotu zamówienia:</w:t>
      </w:r>
    </w:p>
    <w:p w:rsidR="00634BC4" w:rsidRDefault="00EE4557" w:rsidP="00CF3177">
      <w:pPr>
        <w:pStyle w:val="Akapitzlist"/>
        <w:widowControl w:val="0"/>
        <w:spacing w:line="360" w:lineRule="auto"/>
        <w:ind w:left="851"/>
        <w:jc w:val="both"/>
        <w:rPr>
          <w:color w:val="000000"/>
        </w:rPr>
      </w:pPr>
      <w:r>
        <w:rPr>
          <w:sz w:val="23"/>
          <w:szCs w:val="23"/>
        </w:rPr>
        <w:t>Piotr Szymański</w:t>
      </w:r>
      <w:r w:rsidR="00CF3177">
        <w:rPr>
          <w:sz w:val="23"/>
          <w:szCs w:val="23"/>
        </w:rPr>
        <w:t xml:space="preserve"> </w:t>
      </w:r>
      <w:r w:rsidR="00634BC4" w:rsidRPr="007847B2">
        <w:rPr>
          <w:color w:val="000000"/>
        </w:rPr>
        <w:t xml:space="preserve"> – </w:t>
      </w:r>
      <w:r w:rsidR="00CF3177">
        <w:rPr>
          <w:color w:val="000000"/>
        </w:rPr>
        <w:t>tel. 44 647 65 66, wew. 2</w:t>
      </w:r>
      <w:r>
        <w:rPr>
          <w:color w:val="000000"/>
        </w:rPr>
        <w:t>6</w:t>
      </w:r>
      <w:r w:rsidR="00CF3177">
        <w:rPr>
          <w:color w:val="000000"/>
        </w:rPr>
        <w:t>5</w:t>
      </w:r>
      <w:r w:rsidR="00634BC4">
        <w:rPr>
          <w:color w:val="000000"/>
        </w:rPr>
        <w:t>;</w:t>
      </w:r>
    </w:p>
    <w:p w:rsidR="00CF3177" w:rsidRDefault="00CF3177" w:rsidP="00CF3177">
      <w:pPr>
        <w:pStyle w:val="Akapitzlist"/>
        <w:widowControl w:val="0"/>
        <w:spacing w:line="360" w:lineRule="auto"/>
        <w:ind w:left="851"/>
        <w:jc w:val="both"/>
        <w:rPr>
          <w:color w:val="000000"/>
        </w:rPr>
      </w:pPr>
      <w:r>
        <w:rPr>
          <w:sz w:val="23"/>
          <w:szCs w:val="23"/>
        </w:rPr>
        <w:t>- w zakresie dotyczącym procedury postępowania:</w:t>
      </w:r>
    </w:p>
    <w:p w:rsidR="00634BC4" w:rsidRDefault="00634BC4" w:rsidP="00CF3177">
      <w:pPr>
        <w:pStyle w:val="Akapitzlist"/>
        <w:widowControl w:val="0"/>
        <w:spacing w:line="360" w:lineRule="auto"/>
        <w:ind w:left="851"/>
        <w:jc w:val="both"/>
        <w:rPr>
          <w:color w:val="000000"/>
        </w:rPr>
      </w:pPr>
      <w:r>
        <w:rPr>
          <w:color w:val="000000"/>
        </w:rPr>
        <w:t>Jan Justyna – tel. 44 647 65 66, wew. 262.</w:t>
      </w:r>
    </w:p>
    <w:p w:rsidR="00CF3177" w:rsidRDefault="00CF3177" w:rsidP="00CF3177">
      <w:pPr>
        <w:pStyle w:val="Akapitzlist"/>
        <w:widowControl w:val="0"/>
        <w:spacing w:line="360" w:lineRule="auto"/>
        <w:ind w:left="851"/>
        <w:jc w:val="both"/>
        <w:rPr>
          <w:color w:val="000000"/>
        </w:rPr>
      </w:pPr>
    </w:p>
    <w:p w:rsidR="00CF3177" w:rsidRPr="00E56418" w:rsidRDefault="00CF3177" w:rsidP="00CF3177">
      <w:pPr>
        <w:pStyle w:val="Tekstpodstawowy"/>
        <w:spacing w:line="360" w:lineRule="auto"/>
        <w:ind w:left="851" w:hanging="851"/>
        <w:rPr>
          <w:b/>
          <w:color w:val="000000"/>
          <w:sz w:val="26"/>
          <w:szCs w:val="26"/>
          <w:u w:val="single"/>
        </w:rPr>
      </w:pPr>
      <w:r w:rsidRPr="0055528D">
        <w:rPr>
          <w:b/>
          <w:color w:val="000000"/>
          <w:sz w:val="26"/>
          <w:szCs w:val="26"/>
        </w:rPr>
        <w:t>VIII.</w:t>
      </w:r>
      <w:r w:rsidRPr="0055528D">
        <w:rPr>
          <w:b/>
          <w:color w:val="000000"/>
          <w:sz w:val="26"/>
          <w:szCs w:val="26"/>
        </w:rPr>
        <w:tab/>
      </w:r>
      <w:r w:rsidRPr="00E56418">
        <w:rPr>
          <w:b/>
          <w:color w:val="000000"/>
          <w:sz w:val="26"/>
          <w:szCs w:val="26"/>
          <w:u w:val="single"/>
        </w:rPr>
        <w:t>Wymagania dotyczące wadium</w:t>
      </w:r>
    </w:p>
    <w:p w:rsidR="00CF3177" w:rsidRDefault="00CF3177" w:rsidP="00175FDC">
      <w:pPr>
        <w:pStyle w:val="Tekstpodstawowy"/>
        <w:spacing w:line="360" w:lineRule="auto"/>
        <w:rPr>
          <w:color w:val="000000"/>
          <w:szCs w:val="24"/>
        </w:rPr>
      </w:pPr>
      <w:r w:rsidRPr="00175FDC">
        <w:rPr>
          <w:color w:val="000000"/>
          <w:szCs w:val="24"/>
        </w:rPr>
        <w:t>Zamawiający nie żąda wniesienia wadium.</w:t>
      </w:r>
    </w:p>
    <w:p w:rsidR="007032B3" w:rsidRPr="00175FDC" w:rsidRDefault="007032B3" w:rsidP="00175FDC">
      <w:pPr>
        <w:pStyle w:val="Tekstpodstawowy"/>
        <w:spacing w:line="360" w:lineRule="auto"/>
        <w:rPr>
          <w:color w:val="000000"/>
          <w:szCs w:val="24"/>
        </w:rPr>
      </w:pPr>
    </w:p>
    <w:p w:rsidR="00175FDC" w:rsidRPr="00E56418" w:rsidRDefault="00175FDC" w:rsidP="00175FDC">
      <w:pPr>
        <w:pStyle w:val="Tekstpodstawowy"/>
        <w:spacing w:line="360" w:lineRule="auto"/>
        <w:ind w:left="851" w:hanging="851"/>
        <w:rPr>
          <w:b/>
          <w:color w:val="000000"/>
          <w:sz w:val="26"/>
          <w:szCs w:val="26"/>
          <w:u w:val="single"/>
        </w:rPr>
      </w:pPr>
      <w:r w:rsidRPr="0055528D">
        <w:rPr>
          <w:b/>
          <w:color w:val="000000"/>
          <w:sz w:val="26"/>
          <w:szCs w:val="26"/>
        </w:rPr>
        <w:t>IX.</w:t>
      </w:r>
      <w:r w:rsidRPr="0055528D">
        <w:rPr>
          <w:b/>
          <w:color w:val="000000"/>
          <w:sz w:val="26"/>
          <w:szCs w:val="26"/>
        </w:rPr>
        <w:tab/>
      </w:r>
      <w:r w:rsidRPr="00E56418">
        <w:rPr>
          <w:b/>
          <w:color w:val="000000"/>
          <w:sz w:val="26"/>
          <w:szCs w:val="26"/>
          <w:u w:val="single"/>
        </w:rPr>
        <w:t xml:space="preserve">Wymagania dotyczące </w:t>
      </w:r>
      <w:r>
        <w:rPr>
          <w:b/>
          <w:color w:val="000000"/>
          <w:sz w:val="26"/>
          <w:szCs w:val="26"/>
          <w:u w:val="single"/>
        </w:rPr>
        <w:t>zabezpieczenia należytego wykonania umowy</w:t>
      </w:r>
    </w:p>
    <w:p w:rsidR="00175FDC" w:rsidRDefault="00175FDC" w:rsidP="00175FDC">
      <w:pPr>
        <w:pStyle w:val="Tekstpodstawowy"/>
        <w:spacing w:line="360" w:lineRule="auto"/>
        <w:rPr>
          <w:color w:val="000000"/>
          <w:szCs w:val="24"/>
        </w:rPr>
      </w:pPr>
      <w:r w:rsidRPr="00175FDC">
        <w:rPr>
          <w:color w:val="000000"/>
          <w:szCs w:val="24"/>
        </w:rPr>
        <w:t>Zamawiający nie wymaga wniesienia zabezpieczenia należytego wykonania umowy.</w:t>
      </w:r>
    </w:p>
    <w:p w:rsidR="00B426EC" w:rsidRDefault="00B426EC" w:rsidP="00175FDC">
      <w:pPr>
        <w:pStyle w:val="Tekstpodstawowy"/>
        <w:spacing w:line="360" w:lineRule="auto"/>
        <w:rPr>
          <w:color w:val="000000"/>
          <w:szCs w:val="24"/>
        </w:rPr>
      </w:pPr>
    </w:p>
    <w:p w:rsidR="00B426EC" w:rsidRPr="00B426EC" w:rsidRDefault="00B426EC" w:rsidP="00B426EC">
      <w:pPr>
        <w:pStyle w:val="Tekstpodstawowy"/>
        <w:spacing w:line="360" w:lineRule="auto"/>
        <w:rPr>
          <w:color w:val="000000"/>
          <w:szCs w:val="24"/>
        </w:rPr>
      </w:pPr>
      <w:r w:rsidRPr="00B426EC">
        <w:rPr>
          <w:b/>
          <w:color w:val="000000"/>
          <w:sz w:val="26"/>
          <w:szCs w:val="26"/>
        </w:rPr>
        <w:t>X.</w:t>
      </w:r>
      <w:r w:rsidRPr="00B426EC">
        <w:rPr>
          <w:color w:val="000000"/>
          <w:szCs w:val="24"/>
        </w:rPr>
        <w:t xml:space="preserve">   </w:t>
      </w:r>
      <w:r w:rsidRPr="00B426EC">
        <w:rPr>
          <w:b/>
          <w:color w:val="000000"/>
          <w:sz w:val="26"/>
          <w:szCs w:val="26"/>
          <w:u w:val="single"/>
        </w:rPr>
        <w:t>Części zamówienia.</w:t>
      </w:r>
      <w:r w:rsidRPr="00B426EC">
        <w:rPr>
          <w:color w:val="000000"/>
          <w:szCs w:val="24"/>
        </w:rPr>
        <w:t xml:space="preserve"> </w:t>
      </w:r>
    </w:p>
    <w:p w:rsidR="00B426EC" w:rsidRDefault="00B426EC" w:rsidP="00B426EC">
      <w:pPr>
        <w:pStyle w:val="Tekstpodstawowy"/>
        <w:spacing w:line="360" w:lineRule="auto"/>
        <w:rPr>
          <w:color w:val="000000"/>
          <w:szCs w:val="24"/>
        </w:rPr>
      </w:pPr>
      <w:r w:rsidRPr="00B426EC">
        <w:rPr>
          <w:color w:val="000000"/>
          <w:szCs w:val="24"/>
        </w:rPr>
        <w:lastRenderedPageBreak/>
        <w:t xml:space="preserve">Zamawiający nie dopuszcza składania ofert częściowych. </w:t>
      </w:r>
    </w:p>
    <w:p w:rsidR="00B426EC" w:rsidRDefault="00B426EC" w:rsidP="00B426EC">
      <w:pPr>
        <w:pStyle w:val="Tekstpodstawowy"/>
        <w:spacing w:line="360" w:lineRule="auto"/>
        <w:rPr>
          <w:color w:val="000000"/>
          <w:szCs w:val="24"/>
        </w:rPr>
      </w:pPr>
    </w:p>
    <w:p w:rsidR="00B426EC" w:rsidRPr="0036622C" w:rsidRDefault="00B426EC" w:rsidP="00B426EC">
      <w:pPr>
        <w:pStyle w:val="Tekstpodstawowy"/>
        <w:spacing w:line="360" w:lineRule="auto"/>
        <w:ind w:left="851" w:hanging="851"/>
        <w:rPr>
          <w:b/>
          <w:color w:val="000000"/>
          <w:sz w:val="26"/>
          <w:szCs w:val="26"/>
          <w:u w:val="single"/>
        </w:rPr>
      </w:pPr>
      <w:r w:rsidRPr="00B426EC">
        <w:rPr>
          <w:b/>
          <w:color w:val="000000"/>
          <w:sz w:val="26"/>
          <w:szCs w:val="26"/>
        </w:rPr>
        <w:t xml:space="preserve">XI. </w:t>
      </w:r>
      <w:r w:rsidRPr="00B426EC">
        <w:rPr>
          <w:b/>
          <w:color w:val="000000"/>
          <w:sz w:val="26"/>
          <w:szCs w:val="26"/>
        </w:rPr>
        <w:tab/>
      </w:r>
      <w:r w:rsidRPr="0036622C">
        <w:rPr>
          <w:b/>
          <w:color w:val="000000"/>
          <w:sz w:val="26"/>
          <w:szCs w:val="26"/>
          <w:u w:val="single"/>
        </w:rPr>
        <w:t xml:space="preserve">Oferty wariantowe. </w:t>
      </w:r>
    </w:p>
    <w:p w:rsidR="00B426EC" w:rsidRPr="00B426EC" w:rsidRDefault="00B426EC" w:rsidP="00B426EC">
      <w:pPr>
        <w:pStyle w:val="Tekstpodstawowy"/>
        <w:spacing w:line="360" w:lineRule="auto"/>
        <w:rPr>
          <w:color w:val="000000"/>
          <w:szCs w:val="24"/>
        </w:rPr>
      </w:pPr>
      <w:r w:rsidRPr="00B426EC">
        <w:rPr>
          <w:color w:val="000000"/>
          <w:szCs w:val="24"/>
        </w:rPr>
        <w:t xml:space="preserve">Zamawiający nie dopuszcza składania ofert wariantowych. </w:t>
      </w:r>
    </w:p>
    <w:p w:rsidR="00B426EC" w:rsidRPr="0036622C" w:rsidRDefault="00B426EC" w:rsidP="00B426EC">
      <w:pPr>
        <w:widowControl w:val="0"/>
        <w:spacing w:after="0" w:line="240" w:lineRule="auto"/>
        <w:jc w:val="both"/>
        <w:rPr>
          <w:color w:val="000000"/>
        </w:rPr>
      </w:pPr>
    </w:p>
    <w:p w:rsidR="00B426EC" w:rsidRPr="0036622C" w:rsidRDefault="00B426EC" w:rsidP="00B426EC">
      <w:pPr>
        <w:pStyle w:val="Tekstpodstawowy"/>
        <w:spacing w:line="360" w:lineRule="auto"/>
        <w:ind w:left="851" w:hanging="851"/>
        <w:rPr>
          <w:b/>
          <w:color w:val="000000"/>
          <w:sz w:val="26"/>
          <w:szCs w:val="26"/>
          <w:u w:val="single"/>
        </w:rPr>
      </w:pPr>
      <w:r w:rsidRPr="00B426EC">
        <w:rPr>
          <w:b/>
          <w:color w:val="000000"/>
          <w:sz w:val="26"/>
          <w:szCs w:val="26"/>
        </w:rPr>
        <w:t>XI</w:t>
      </w:r>
      <w:r>
        <w:rPr>
          <w:b/>
          <w:color w:val="000000"/>
          <w:sz w:val="26"/>
          <w:szCs w:val="26"/>
        </w:rPr>
        <w:t>I</w:t>
      </w:r>
      <w:r w:rsidRPr="00B426EC">
        <w:rPr>
          <w:b/>
          <w:color w:val="000000"/>
          <w:sz w:val="26"/>
          <w:szCs w:val="26"/>
        </w:rPr>
        <w:t xml:space="preserve">. </w:t>
      </w:r>
      <w:r w:rsidRPr="00B426EC">
        <w:rPr>
          <w:b/>
          <w:color w:val="000000"/>
          <w:sz w:val="26"/>
          <w:szCs w:val="26"/>
        </w:rPr>
        <w:tab/>
      </w:r>
      <w:r w:rsidRPr="0036622C">
        <w:rPr>
          <w:b/>
          <w:color w:val="000000"/>
          <w:sz w:val="26"/>
          <w:szCs w:val="26"/>
          <w:u w:val="single"/>
        </w:rPr>
        <w:t xml:space="preserve">Umowa ramowa. </w:t>
      </w:r>
    </w:p>
    <w:p w:rsidR="00B426EC" w:rsidRPr="00B426EC" w:rsidRDefault="00B426EC" w:rsidP="00B426EC">
      <w:pPr>
        <w:pStyle w:val="Tekstpodstawowy"/>
        <w:spacing w:line="360" w:lineRule="auto"/>
        <w:rPr>
          <w:color w:val="000000"/>
          <w:szCs w:val="24"/>
        </w:rPr>
      </w:pPr>
      <w:r w:rsidRPr="00B426EC">
        <w:rPr>
          <w:color w:val="000000"/>
          <w:szCs w:val="24"/>
        </w:rPr>
        <w:t xml:space="preserve">Zamawiający nie przewiduje zawarcia umowy ramowej. </w:t>
      </w:r>
    </w:p>
    <w:p w:rsidR="00B426EC" w:rsidRPr="0036622C" w:rsidRDefault="00B426EC" w:rsidP="00B426EC">
      <w:pPr>
        <w:widowControl w:val="0"/>
        <w:spacing w:after="0" w:line="240" w:lineRule="auto"/>
        <w:jc w:val="both"/>
        <w:rPr>
          <w:color w:val="000000"/>
        </w:rPr>
      </w:pPr>
    </w:p>
    <w:p w:rsidR="00B426EC" w:rsidRPr="0036622C" w:rsidRDefault="00B426EC" w:rsidP="00B426EC">
      <w:pPr>
        <w:pStyle w:val="Tekstpodstawowy"/>
        <w:spacing w:line="360" w:lineRule="auto"/>
        <w:ind w:left="851" w:hanging="851"/>
        <w:rPr>
          <w:b/>
          <w:color w:val="000000"/>
          <w:sz w:val="26"/>
          <w:szCs w:val="26"/>
          <w:u w:val="single"/>
        </w:rPr>
      </w:pPr>
      <w:r w:rsidRPr="00B426EC">
        <w:rPr>
          <w:b/>
          <w:color w:val="000000"/>
          <w:sz w:val="26"/>
          <w:szCs w:val="26"/>
        </w:rPr>
        <w:t>X</w:t>
      </w:r>
      <w:r>
        <w:rPr>
          <w:b/>
          <w:color w:val="000000"/>
          <w:sz w:val="26"/>
          <w:szCs w:val="26"/>
        </w:rPr>
        <w:t>III</w:t>
      </w:r>
      <w:r w:rsidRPr="00B426EC">
        <w:rPr>
          <w:b/>
          <w:color w:val="000000"/>
          <w:sz w:val="26"/>
          <w:szCs w:val="26"/>
        </w:rPr>
        <w:t>.</w:t>
      </w:r>
      <w:r w:rsidRPr="00B426EC">
        <w:rPr>
          <w:b/>
          <w:color w:val="000000"/>
          <w:sz w:val="26"/>
          <w:szCs w:val="26"/>
        </w:rPr>
        <w:tab/>
      </w:r>
      <w:r w:rsidRPr="0036622C">
        <w:rPr>
          <w:b/>
          <w:color w:val="000000"/>
          <w:sz w:val="26"/>
          <w:szCs w:val="26"/>
          <w:u w:val="single"/>
        </w:rPr>
        <w:t xml:space="preserve"> Dynamiczny system zakupów. </w:t>
      </w:r>
    </w:p>
    <w:p w:rsidR="00B426EC" w:rsidRPr="00B426EC" w:rsidRDefault="00B426EC" w:rsidP="00B426EC">
      <w:pPr>
        <w:pStyle w:val="Tekstpodstawowy"/>
        <w:spacing w:line="360" w:lineRule="auto"/>
        <w:rPr>
          <w:color w:val="000000"/>
          <w:szCs w:val="24"/>
        </w:rPr>
      </w:pPr>
      <w:r w:rsidRPr="00B426EC">
        <w:rPr>
          <w:color w:val="000000"/>
          <w:szCs w:val="24"/>
        </w:rPr>
        <w:t xml:space="preserve">Zamawiający nie przewiduje udzielenia zamówienia publicznego w dynamicznym systemie zakupów. </w:t>
      </w:r>
    </w:p>
    <w:p w:rsidR="00B426EC" w:rsidRPr="0036622C" w:rsidRDefault="00B426EC" w:rsidP="00B426EC">
      <w:pPr>
        <w:widowControl w:val="0"/>
        <w:spacing w:after="0" w:line="240" w:lineRule="auto"/>
        <w:jc w:val="both"/>
        <w:rPr>
          <w:color w:val="000000"/>
        </w:rPr>
      </w:pPr>
    </w:p>
    <w:p w:rsidR="00B426EC" w:rsidRPr="0036622C" w:rsidRDefault="00B426EC" w:rsidP="00B426EC">
      <w:pPr>
        <w:pStyle w:val="Tekstpodstawowy"/>
        <w:spacing w:line="360" w:lineRule="auto"/>
        <w:ind w:left="851" w:hanging="851"/>
        <w:rPr>
          <w:b/>
          <w:color w:val="000000"/>
          <w:sz w:val="26"/>
          <w:szCs w:val="26"/>
          <w:u w:val="single"/>
        </w:rPr>
      </w:pPr>
      <w:r>
        <w:rPr>
          <w:b/>
          <w:color w:val="000000"/>
          <w:sz w:val="26"/>
          <w:szCs w:val="26"/>
        </w:rPr>
        <w:t>XIV</w:t>
      </w:r>
      <w:r w:rsidRPr="00B426EC">
        <w:rPr>
          <w:b/>
          <w:color w:val="000000"/>
          <w:sz w:val="26"/>
          <w:szCs w:val="26"/>
        </w:rPr>
        <w:t xml:space="preserve">. </w:t>
      </w:r>
      <w:r w:rsidRPr="00B426EC">
        <w:rPr>
          <w:b/>
          <w:color w:val="000000"/>
          <w:sz w:val="26"/>
          <w:szCs w:val="26"/>
        </w:rPr>
        <w:tab/>
      </w:r>
      <w:r w:rsidRPr="0036622C">
        <w:rPr>
          <w:b/>
          <w:color w:val="000000"/>
          <w:sz w:val="26"/>
          <w:szCs w:val="26"/>
          <w:u w:val="single"/>
        </w:rPr>
        <w:t xml:space="preserve">Aukcja elektroniczna. </w:t>
      </w:r>
    </w:p>
    <w:p w:rsidR="00B426EC" w:rsidRPr="00B426EC" w:rsidRDefault="00B426EC" w:rsidP="00B426EC">
      <w:pPr>
        <w:pStyle w:val="Tekstpodstawowy"/>
        <w:spacing w:line="360" w:lineRule="auto"/>
        <w:rPr>
          <w:color w:val="000000"/>
          <w:szCs w:val="24"/>
        </w:rPr>
      </w:pPr>
      <w:r w:rsidRPr="00B426EC">
        <w:rPr>
          <w:color w:val="000000"/>
          <w:szCs w:val="24"/>
        </w:rPr>
        <w:t xml:space="preserve">Zamawiający nie przewiduje wyboru najkorzystniejszej oferty z zastosowanie aukcji elektronicznej. </w:t>
      </w:r>
    </w:p>
    <w:p w:rsidR="00B426EC" w:rsidRPr="0036622C" w:rsidRDefault="00B426EC" w:rsidP="00B426EC">
      <w:pPr>
        <w:widowControl w:val="0"/>
        <w:spacing w:after="0" w:line="240" w:lineRule="auto"/>
        <w:jc w:val="both"/>
        <w:rPr>
          <w:color w:val="000000"/>
        </w:rPr>
      </w:pPr>
    </w:p>
    <w:p w:rsidR="00B426EC" w:rsidRPr="0036622C" w:rsidRDefault="00B426EC" w:rsidP="00B426EC">
      <w:pPr>
        <w:pStyle w:val="Tekstpodstawowy"/>
        <w:spacing w:line="360" w:lineRule="auto"/>
        <w:ind w:left="851" w:hanging="851"/>
        <w:rPr>
          <w:b/>
          <w:color w:val="000000"/>
          <w:sz w:val="26"/>
          <w:szCs w:val="26"/>
          <w:u w:val="single"/>
        </w:rPr>
      </w:pPr>
      <w:r w:rsidRPr="00B426EC">
        <w:rPr>
          <w:b/>
          <w:color w:val="000000"/>
          <w:sz w:val="26"/>
          <w:szCs w:val="26"/>
        </w:rPr>
        <w:t>XV.</w:t>
      </w:r>
      <w:r w:rsidRPr="00B426EC">
        <w:rPr>
          <w:b/>
          <w:color w:val="000000"/>
          <w:sz w:val="26"/>
          <w:szCs w:val="26"/>
        </w:rPr>
        <w:tab/>
      </w:r>
      <w:r w:rsidRPr="0036622C">
        <w:rPr>
          <w:b/>
          <w:color w:val="000000"/>
          <w:sz w:val="26"/>
          <w:szCs w:val="26"/>
          <w:u w:val="single"/>
        </w:rPr>
        <w:t xml:space="preserve"> Zamówienia uzupełniające. </w:t>
      </w:r>
    </w:p>
    <w:p w:rsidR="00B426EC" w:rsidRPr="00B426EC" w:rsidRDefault="00B426EC" w:rsidP="00B426EC">
      <w:pPr>
        <w:pStyle w:val="Tekstpodstawowy"/>
        <w:spacing w:line="360" w:lineRule="auto"/>
        <w:rPr>
          <w:color w:val="000000"/>
          <w:szCs w:val="24"/>
        </w:rPr>
      </w:pPr>
      <w:r w:rsidRPr="00B426EC">
        <w:rPr>
          <w:color w:val="000000"/>
          <w:szCs w:val="24"/>
        </w:rPr>
        <w:t xml:space="preserve">Zamawiający nie przewiduje udzielenia zamówień uzupełniających. </w:t>
      </w:r>
    </w:p>
    <w:p w:rsidR="00175FDC" w:rsidRPr="00175FDC" w:rsidRDefault="00175FDC" w:rsidP="00B426EC">
      <w:pPr>
        <w:pStyle w:val="Tekstpodstawowy"/>
        <w:rPr>
          <w:color w:val="000000"/>
          <w:szCs w:val="24"/>
        </w:rPr>
      </w:pPr>
    </w:p>
    <w:p w:rsidR="00175FDC" w:rsidRPr="00E56418" w:rsidRDefault="00175FDC" w:rsidP="00175FDC">
      <w:pPr>
        <w:pStyle w:val="Tekstpodstawowy"/>
        <w:spacing w:line="360" w:lineRule="auto"/>
        <w:ind w:left="851" w:hanging="851"/>
        <w:rPr>
          <w:b/>
          <w:color w:val="000000"/>
          <w:sz w:val="26"/>
          <w:szCs w:val="26"/>
          <w:u w:val="single"/>
        </w:rPr>
      </w:pPr>
      <w:r w:rsidRPr="0055528D">
        <w:rPr>
          <w:b/>
          <w:color w:val="000000"/>
          <w:sz w:val="26"/>
          <w:szCs w:val="26"/>
        </w:rPr>
        <w:t>X</w:t>
      </w:r>
      <w:r w:rsidR="00B426EC">
        <w:rPr>
          <w:b/>
          <w:color w:val="000000"/>
          <w:sz w:val="26"/>
          <w:szCs w:val="26"/>
        </w:rPr>
        <w:t>VI</w:t>
      </w:r>
      <w:r w:rsidRPr="0055528D">
        <w:rPr>
          <w:b/>
          <w:color w:val="000000"/>
          <w:sz w:val="26"/>
          <w:szCs w:val="26"/>
        </w:rPr>
        <w:t>.</w:t>
      </w:r>
      <w:r w:rsidRPr="0055528D">
        <w:rPr>
          <w:b/>
          <w:color w:val="000000"/>
          <w:sz w:val="26"/>
          <w:szCs w:val="26"/>
        </w:rPr>
        <w:tab/>
      </w:r>
      <w:r w:rsidRPr="00E56418">
        <w:rPr>
          <w:b/>
          <w:color w:val="000000"/>
          <w:sz w:val="26"/>
          <w:szCs w:val="26"/>
          <w:u w:val="single"/>
        </w:rPr>
        <w:t>Termin związania ofertą</w:t>
      </w:r>
    </w:p>
    <w:p w:rsidR="00634BC4" w:rsidRPr="00175FDC" w:rsidRDefault="00175FDC" w:rsidP="00175FDC">
      <w:pPr>
        <w:pStyle w:val="Tekstpodstawowy"/>
        <w:spacing w:line="360" w:lineRule="auto"/>
        <w:rPr>
          <w:color w:val="000000"/>
          <w:szCs w:val="24"/>
        </w:rPr>
      </w:pPr>
      <w:r w:rsidRPr="00175FDC">
        <w:rPr>
          <w:color w:val="000000"/>
          <w:szCs w:val="24"/>
        </w:rPr>
        <w:t>Wykonawcy pozostają związani ofertą przez okres 30 dni od upływu terminu do składania ofert.</w:t>
      </w:r>
    </w:p>
    <w:p w:rsidR="00D370A9" w:rsidRPr="00B426EC" w:rsidRDefault="00D370A9" w:rsidP="00B426EC">
      <w:pPr>
        <w:tabs>
          <w:tab w:val="left" w:pos="284"/>
        </w:tabs>
        <w:suppressAutoHyphens/>
        <w:overflowPunct w:val="0"/>
        <w:autoSpaceDE w:val="0"/>
        <w:spacing w:after="0" w:line="240" w:lineRule="auto"/>
        <w:jc w:val="both"/>
        <w:textAlignment w:val="baseline"/>
        <w:rPr>
          <w:rFonts w:ascii="Times New Roman" w:hAnsi="Times New Roman" w:cs="Times New Roman"/>
          <w:color w:val="000000"/>
          <w:sz w:val="24"/>
          <w:szCs w:val="24"/>
        </w:rPr>
      </w:pPr>
    </w:p>
    <w:p w:rsidR="00175FDC" w:rsidRDefault="00175FDC" w:rsidP="00175FDC">
      <w:pPr>
        <w:pStyle w:val="Tekstpodstawowy"/>
        <w:spacing w:line="360" w:lineRule="auto"/>
        <w:ind w:left="851" w:hanging="851"/>
        <w:rPr>
          <w:b/>
          <w:color w:val="000000"/>
          <w:sz w:val="26"/>
          <w:szCs w:val="26"/>
          <w:u w:val="single"/>
        </w:rPr>
      </w:pPr>
      <w:r w:rsidRPr="00E56418">
        <w:rPr>
          <w:b/>
          <w:color w:val="000000"/>
          <w:sz w:val="26"/>
          <w:szCs w:val="26"/>
        </w:rPr>
        <w:t>X</w:t>
      </w:r>
      <w:r w:rsidR="00B426EC">
        <w:rPr>
          <w:b/>
          <w:color w:val="000000"/>
          <w:sz w:val="26"/>
          <w:szCs w:val="26"/>
        </w:rPr>
        <w:t>VI</w:t>
      </w:r>
      <w:r>
        <w:rPr>
          <w:b/>
          <w:color w:val="000000"/>
          <w:sz w:val="26"/>
          <w:szCs w:val="26"/>
        </w:rPr>
        <w:t>I</w:t>
      </w:r>
      <w:r w:rsidRPr="00E56418">
        <w:rPr>
          <w:b/>
          <w:color w:val="000000"/>
          <w:sz w:val="26"/>
          <w:szCs w:val="26"/>
        </w:rPr>
        <w:t>.</w:t>
      </w:r>
      <w:r w:rsidRPr="00E56418">
        <w:rPr>
          <w:b/>
          <w:color w:val="000000"/>
          <w:sz w:val="26"/>
          <w:szCs w:val="26"/>
        </w:rPr>
        <w:tab/>
      </w:r>
      <w:r w:rsidRPr="00E56418">
        <w:rPr>
          <w:b/>
          <w:color w:val="000000"/>
          <w:sz w:val="26"/>
          <w:szCs w:val="26"/>
          <w:u w:val="single"/>
        </w:rPr>
        <w:t>Opis sposobu przygotowania ofert</w:t>
      </w:r>
    </w:p>
    <w:p w:rsidR="00175FDC" w:rsidRPr="0089750D" w:rsidRDefault="00175FDC" w:rsidP="00175FDC">
      <w:pPr>
        <w:pStyle w:val="Tekstpodstawowy"/>
        <w:spacing w:line="360" w:lineRule="auto"/>
        <w:rPr>
          <w:color w:val="000000"/>
          <w:szCs w:val="24"/>
        </w:rPr>
      </w:pPr>
      <w:r w:rsidRPr="0089750D">
        <w:rPr>
          <w:color w:val="000000"/>
          <w:szCs w:val="24"/>
        </w:rPr>
        <w:t>Oferta powinna być przygotowana z uwzględnieniem poniższych zasad:</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Oferta musi być złożona zgodnie z wymaganiami określonymi w niniejszej specyfi</w:t>
      </w:r>
      <w:r w:rsidR="00D700E4">
        <w:rPr>
          <w:rFonts w:ascii="Times New Roman" w:hAnsi="Times New Roman" w:cs="Times New Roman"/>
          <w:color w:val="000000"/>
          <w:sz w:val="24"/>
          <w:szCs w:val="24"/>
        </w:rPr>
        <w:t>kacji</w:t>
      </w:r>
      <w:r w:rsidRPr="00175FDC">
        <w:rPr>
          <w:rFonts w:ascii="Times New Roman" w:hAnsi="Times New Roman" w:cs="Times New Roman"/>
          <w:color w:val="000000"/>
          <w:sz w:val="24"/>
          <w:szCs w:val="24"/>
        </w:rPr>
        <w:t xml:space="preserve"> w języku polskim i w formie pisemnej.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Koszty przygotowania oferty ponosi Wykonawca.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Wykonawca może złożyć w prowadzonym postępowaniu wyłącznie jedną ofertę.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Oferta oraz wszystkie załączniki wymagają podpisu osób uprawnionych do reprezentowania firmy Wykonawcy.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Jeżeli oferta i załączniki zostaną podpisane przez upoważnionego przedstawiciela Wykonawcy, do oferty należy dołączyć właściwe pełnomocnictwo.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lastRenderedPageBreak/>
        <w:t xml:space="preserve">Do oferty należy dołączyć wszystkie wymagane dokumenty, oświadczenia i załączniki, o których mowa w treści niniejszej specyfikacji.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Dokumenty powinny być sporządzone zgodnie z zaleceniami oraz przedstawionymi przez Zamawiającego wzorami określonymi w załącznikach, a w szczególności zawierać wszystkie informacje oraz dane.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Poprawki w ofercie muszą być naniesione czytelnie oraz opatrzone podpisem osoby podpisującej ofertę.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Wszystkie strony oferty wraz z załącznikami powinny być ponumerowane i połączone w sposób trwały, zapobiegający możliwości </w:t>
      </w:r>
      <w:proofErr w:type="spellStart"/>
      <w:r w:rsidRPr="00175FDC">
        <w:rPr>
          <w:rFonts w:ascii="Times New Roman" w:hAnsi="Times New Roman" w:cs="Times New Roman"/>
          <w:color w:val="000000"/>
          <w:sz w:val="24"/>
          <w:szCs w:val="24"/>
        </w:rPr>
        <w:t>dekompletacji</w:t>
      </w:r>
      <w:proofErr w:type="spellEnd"/>
      <w:r w:rsidRPr="00175FDC">
        <w:rPr>
          <w:rFonts w:ascii="Times New Roman" w:hAnsi="Times New Roman" w:cs="Times New Roman"/>
          <w:color w:val="000000"/>
          <w:sz w:val="24"/>
          <w:szCs w:val="24"/>
        </w:rPr>
        <w:t xml:space="preserve"> zawartości oferty.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Każdy Wykonawca może złożyć ewentualne zastrzeżenie o ograniczeniu dostępu do informacji zawartych w ofercie, które są tajemnicą przedsiębiorstwa w rozumieniu przepisów o zwalczaniu nieuczciwej konkurencji. </w:t>
      </w:r>
    </w:p>
    <w:p w:rsidR="00175FDC" w:rsidRP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Wykonawcy obiegający się wspólnie o udzielenie zamówienia zobowiązani są do ustanowienia pełnomocnika do reprezentowania ich w postępowaniu. </w:t>
      </w:r>
    </w:p>
    <w:p w:rsidR="00175FDC" w:rsidRDefault="00175FDC"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175FDC">
        <w:rPr>
          <w:rFonts w:ascii="Times New Roman" w:hAnsi="Times New Roman" w:cs="Times New Roman"/>
          <w:color w:val="000000"/>
          <w:sz w:val="24"/>
          <w:szCs w:val="24"/>
        </w:rPr>
        <w:t xml:space="preserve">Dokumenty mogą być złożone w formie oryginałów lub kserokopii potwierdzonych za zgodność przez osobę, bądź osoby uprawnione do podpisania oferty z dopiskiem "za zgodność z oryginałem". Potwierdzenie zgodności powinno być dokonane na każdej stronie dokumentu. Dokumenty sporządzone w języku obcym należy złożyć wraz z tłumaczeniem na język polski. </w:t>
      </w:r>
    </w:p>
    <w:p w:rsidR="00D700E4" w:rsidRPr="00D700E4" w:rsidRDefault="00D700E4" w:rsidP="00D700E4">
      <w:pPr>
        <w:numPr>
          <w:ilvl w:val="1"/>
          <w:numId w:val="16"/>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D700E4">
        <w:rPr>
          <w:rFonts w:ascii="Times New Roman" w:hAnsi="Times New Roman" w:cs="Times New Roman"/>
          <w:color w:val="000000"/>
          <w:sz w:val="24"/>
          <w:szCs w:val="24"/>
        </w:rPr>
        <w:t>Wykonawca musi umieścić ofertę wraz ze wszystkimi załącznikami w prawidłowym, zamkniętym opakowaniu, w sposób gwarantujący zachowanie w poufności jej treści oraz zabezpieczający jej nienaruszalność do terminu otwarcia ofert.</w:t>
      </w:r>
    </w:p>
    <w:p w:rsidR="00D700E4" w:rsidRPr="00D700E4" w:rsidRDefault="00D700E4" w:rsidP="00D700E4">
      <w:pPr>
        <w:numPr>
          <w:ilvl w:val="1"/>
          <w:numId w:val="16"/>
        </w:numPr>
        <w:tabs>
          <w:tab w:val="clear" w:pos="1440"/>
          <w:tab w:val="num" w:pos="284"/>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D700E4">
        <w:rPr>
          <w:rFonts w:ascii="Times New Roman" w:hAnsi="Times New Roman" w:cs="Times New Roman"/>
          <w:color w:val="000000"/>
          <w:sz w:val="24"/>
          <w:szCs w:val="24"/>
        </w:rPr>
        <w:t>Zaleca się, aby opakowanie posiadało:</w:t>
      </w:r>
    </w:p>
    <w:p w:rsidR="00D700E4" w:rsidRPr="0089750D" w:rsidRDefault="00D700E4" w:rsidP="00D700E4">
      <w:pPr>
        <w:pStyle w:val="Numerowanie"/>
        <w:numPr>
          <w:ilvl w:val="0"/>
          <w:numId w:val="19"/>
        </w:numPr>
        <w:tabs>
          <w:tab w:val="clear" w:pos="1134"/>
          <w:tab w:val="num" w:pos="1701"/>
        </w:tabs>
        <w:spacing w:line="360" w:lineRule="auto"/>
        <w:ind w:left="1701" w:hanging="425"/>
        <w:rPr>
          <w:noProof w:val="0"/>
          <w:szCs w:val="24"/>
        </w:rPr>
      </w:pPr>
      <w:r w:rsidRPr="0089750D">
        <w:rPr>
          <w:noProof w:val="0"/>
          <w:szCs w:val="24"/>
        </w:rPr>
        <w:t>nazwę i adres Wykonawcy,</w:t>
      </w:r>
    </w:p>
    <w:p w:rsidR="00D700E4" w:rsidRPr="0089750D" w:rsidRDefault="00D700E4" w:rsidP="00D700E4">
      <w:pPr>
        <w:pStyle w:val="Numerowanie"/>
        <w:numPr>
          <w:ilvl w:val="0"/>
          <w:numId w:val="19"/>
        </w:numPr>
        <w:tabs>
          <w:tab w:val="clear" w:pos="1134"/>
          <w:tab w:val="num" w:pos="1701"/>
        </w:tabs>
        <w:spacing w:line="360" w:lineRule="auto"/>
        <w:ind w:left="1701" w:hanging="425"/>
        <w:rPr>
          <w:noProof w:val="0"/>
          <w:szCs w:val="24"/>
        </w:rPr>
      </w:pPr>
      <w:r w:rsidRPr="0089750D">
        <w:rPr>
          <w:noProof w:val="0"/>
          <w:szCs w:val="24"/>
        </w:rPr>
        <w:t>nazwę i adres Zamawiającego</w:t>
      </w:r>
    </w:p>
    <w:p w:rsidR="00D700E4" w:rsidRPr="00D700E4" w:rsidRDefault="00D700E4" w:rsidP="007032B3">
      <w:pPr>
        <w:spacing w:after="0" w:line="360" w:lineRule="auto"/>
        <w:ind w:left="1134"/>
        <w:rPr>
          <w:rFonts w:ascii="Times New Roman" w:hAnsi="Times New Roman" w:cs="Times New Roman"/>
          <w:b/>
          <w:sz w:val="24"/>
          <w:szCs w:val="24"/>
        </w:rPr>
      </w:pPr>
      <w:r w:rsidRPr="00D700E4">
        <w:rPr>
          <w:rFonts w:ascii="Times New Roman" w:hAnsi="Times New Roman" w:cs="Times New Roman"/>
          <w:b/>
          <w:sz w:val="24"/>
          <w:szCs w:val="24"/>
        </w:rPr>
        <w:t xml:space="preserve">           Prokuratura Okręgowa w Piotrkowie Trybunalskim</w:t>
      </w:r>
    </w:p>
    <w:p w:rsidR="00D700E4" w:rsidRPr="00D700E4" w:rsidRDefault="00D700E4" w:rsidP="007032B3">
      <w:pPr>
        <w:autoSpaceDE w:val="0"/>
        <w:autoSpaceDN w:val="0"/>
        <w:adjustRightInd w:val="0"/>
        <w:spacing w:after="0" w:line="360" w:lineRule="auto"/>
        <w:ind w:left="426" w:firstLine="708"/>
        <w:rPr>
          <w:rFonts w:ascii="Times New Roman" w:hAnsi="Times New Roman" w:cs="Times New Roman"/>
          <w:b/>
          <w:color w:val="000000"/>
          <w:sz w:val="24"/>
          <w:szCs w:val="24"/>
        </w:rPr>
      </w:pPr>
      <w:r w:rsidRPr="00D700E4">
        <w:rPr>
          <w:rFonts w:ascii="Times New Roman" w:hAnsi="Times New Roman" w:cs="Times New Roman"/>
          <w:b/>
          <w:color w:val="000000"/>
          <w:sz w:val="24"/>
          <w:szCs w:val="24"/>
        </w:rPr>
        <w:t xml:space="preserve">          Al. 3 Maja 13/15, 97-300 Piotrków Trybunalski</w:t>
      </w:r>
    </w:p>
    <w:p w:rsidR="00D700E4" w:rsidRDefault="00D700E4" w:rsidP="00D700E4">
      <w:pPr>
        <w:pStyle w:val="Numerowanie"/>
        <w:numPr>
          <w:ilvl w:val="0"/>
          <w:numId w:val="19"/>
        </w:numPr>
        <w:tabs>
          <w:tab w:val="clear" w:pos="1134"/>
          <w:tab w:val="num" w:pos="1701"/>
        </w:tabs>
        <w:spacing w:line="360" w:lineRule="auto"/>
        <w:ind w:left="1701" w:hanging="425"/>
        <w:rPr>
          <w:noProof w:val="0"/>
          <w:szCs w:val="24"/>
        </w:rPr>
      </w:pPr>
      <w:r w:rsidRPr="0089750D">
        <w:rPr>
          <w:noProof w:val="0"/>
          <w:szCs w:val="24"/>
        </w:rPr>
        <w:t xml:space="preserve">oznaczenie: </w:t>
      </w:r>
    </w:p>
    <w:p w:rsidR="00D700E4" w:rsidRPr="0089750D" w:rsidRDefault="00D700E4" w:rsidP="00D700E4">
      <w:pPr>
        <w:pStyle w:val="Numerowanie"/>
        <w:numPr>
          <w:ilvl w:val="0"/>
          <w:numId w:val="0"/>
        </w:numPr>
        <w:ind w:left="1080"/>
        <w:rPr>
          <w:szCs w:val="24"/>
        </w:rPr>
      </w:pPr>
    </w:p>
    <w:p w:rsidR="00D700E4" w:rsidRPr="0089750D" w:rsidRDefault="00D700E4" w:rsidP="007032B3">
      <w:pPr>
        <w:pStyle w:val="Default"/>
        <w:jc w:val="center"/>
      </w:pPr>
      <w:r w:rsidRPr="0089750D">
        <w:rPr>
          <w:b/>
        </w:rPr>
        <w:t xml:space="preserve">        „</w:t>
      </w:r>
      <w:r>
        <w:rPr>
          <w:b/>
        </w:rPr>
        <w:t>OFERTA na d</w:t>
      </w:r>
      <w:r w:rsidRPr="0089750D">
        <w:rPr>
          <w:b/>
          <w:bCs/>
        </w:rPr>
        <w:t>ostaw</w:t>
      </w:r>
      <w:r>
        <w:rPr>
          <w:b/>
          <w:bCs/>
        </w:rPr>
        <w:t>ę</w:t>
      </w:r>
      <w:r w:rsidR="007032B3">
        <w:rPr>
          <w:b/>
          <w:bCs/>
          <w:sz w:val="26"/>
          <w:szCs w:val="26"/>
        </w:rPr>
        <w:t xml:space="preserve"> </w:t>
      </w:r>
      <w:r w:rsidR="007032B3" w:rsidRPr="007032B3">
        <w:rPr>
          <w:b/>
          <w:bCs/>
        </w:rPr>
        <w:t>sprzętu informatycznego na potrzeby Prokuratury Okręgowej</w:t>
      </w:r>
      <w:r w:rsidR="007032B3">
        <w:rPr>
          <w:b/>
          <w:bCs/>
        </w:rPr>
        <w:t xml:space="preserve"> </w:t>
      </w:r>
      <w:r w:rsidR="007032B3" w:rsidRPr="007032B3">
        <w:rPr>
          <w:b/>
          <w:bCs/>
        </w:rPr>
        <w:t>w Piotrkowie Trybunalskim i jednostek prokuratury okręgu piotrkowskiego</w:t>
      </w:r>
      <w:r w:rsidRPr="0089750D">
        <w:rPr>
          <w:b/>
        </w:rPr>
        <w:t>”</w:t>
      </w:r>
    </w:p>
    <w:p w:rsidR="00D700E4" w:rsidRPr="00D700E4" w:rsidRDefault="00D700E4" w:rsidP="00D700E4">
      <w:pPr>
        <w:spacing w:line="360" w:lineRule="auto"/>
        <w:jc w:val="center"/>
        <w:rPr>
          <w:rFonts w:ascii="Times New Roman" w:hAnsi="Times New Roman" w:cs="Times New Roman"/>
          <w:b/>
          <w:sz w:val="24"/>
          <w:szCs w:val="24"/>
        </w:rPr>
      </w:pPr>
      <w:r w:rsidRPr="00D700E4">
        <w:rPr>
          <w:rFonts w:ascii="Times New Roman" w:hAnsi="Times New Roman" w:cs="Times New Roman"/>
          <w:b/>
          <w:sz w:val="24"/>
          <w:szCs w:val="24"/>
        </w:rPr>
        <w:t xml:space="preserve"> „NIE OTWIERAĆ PRZED DNIEM  </w:t>
      </w:r>
      <w:r w:rsidR="00EE4557">
        <w:rPr>
          <w:rFonts w:ascii="Times New Roman" w:hAnsi="Times New Roman" w:cs="Times New Roman"/>
          <w:b/>
          <w:sz w:val="24"/>
          <w:szCs w:val="24"/>
        </w:rPr>
        <w:t>28</w:t>
      </w:r>
      <w:r w:rsidR="007032B3">
        <w:rPr>
          <w:rFonts w:ascii="Times New Roman" w:hAnsi="Times New Roman" w:cs="Times New Roman"/>
          <w:b/>
          <w:sz w:val="24"/>
          <w:szCs w:val="24"/>
        </w:rPr>
        <w:t>.</w:t>
      </w:r>
      <w:r w:rsidR="00587D2E">
        <w:rPr>
          <w:rFonts w:ascii="Times New Roman" w:hAnsi="Times New Roman" w:cs="Times New Roman"/>
          <w:b/>
          <w:sz w:val="24"/>
          <w:szCs w:val="24"/>
        </w:rPr>
        <w:t>11</w:t>
      </w:r>
      <w:r w:rsidR="007032B3">
        <w:rPr>
          <w:rFonts w:ascii="Times New Roman" w:hAnsi="Times New Roman" w:cs="Times New Roman"/>
          <w:b/>
          <w:sz w:val="24"/>
          <w:szCs w:val="24"/>
        </w:rPr>
        <w:t>.</w:t>
      </w:r>
      <w:r w:rsidRPr="00D700E4">
        <w:rPr>
          <w:rFonts w:ascii="Times New Roman" w:hAnsi="Times New Roman" w:cs="Times New Roman"/>
          <w:b/>
          <w:sz w:val="24"/>
          <w:szCs w:val="24"/>
        </w:rPr>
        <w:t xml:space="preserve">2013 </w:t>
      </w:r>
      <w:r w:rsidR="007032B3">
        <w:rPr>
          <w:rFonts w:ascii="Times New Roman" w:hAnsi="Times New Roman" w:cs="Times New Roman"/>
          <w:b/>
          <w:sz w:val="24"/>
          <w:szCs w:val="24"/>
        </w:rPr>
        <w:t>r</w:t>
      </w:r>
      <w:r w:rsidRPr="00D700E4">
        <w:rPr>
          <w:rFonts w:ascii="Times New Roman" w:hAnsi="Times New Roman" w:cs="Times New Roman"/>
          <w:b/>
          <w:sz w:val="24"/>
          <w:szCs w:val="24"/>
        </w:rPr>
        <w:t xml:space="preserve">. </w:t>
      </w:r>
      <w:r w:rsidR="007032B3">
        <w:rPr>
          <w:rFonts w:ascii="Times New Roman" w:hAnsi="Times New Roman" w:cs="Times New Roman"/>
          <w:b/>
          <w:sz w:val="24"/>
          <w:szCs w:val="24"/>
        </w:rPr>
        <w:t>godz</w:t>
      </w:r>
      <w:r w:rsidRPr="00D700E4">
        <w:rPr>
          <w:rFonts w:ascii="Times New Roman" w:hAnsi="Times New Roman" w:cs="Times New Roman"/>
          <w:b/>
          <w:sz w:val="24"/>
          <w:szCs w:val="24"/>
        </w:rPr>
        <w:t>. 10:00”</w:t>
      </w:r>
    </w:p>
    <w:p w:rsidR="00D700E4" w:rsidRPr="00D700E4" w:rsidRDefault="00D700E4" w:rsidP="00D700E4">
      <w:pPr>
        <w:numPr>
          <w:ilvl w:val="1"/>
          <w:numId w:val="16"/>
        </w:numPr>
        <w:tabs>
          <w:tab w:val="clear" w:pos="1440"/>
          <w:tab w:val="num" w:pos="284"/>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D700E4">
        <w:rPr>
          <w:rFonts w:ascii="Times New Roman" w:hAnsi="Times New Roman" w:cs="Times New Roman"/>
          <w:color w:val="000000"/>
          <w:sz w:val="24"/>
          <w:szCs w:val="24"/>
        </w:rPr>
        <w:lastRenderedPageBreak/>
        <w:t>Wykonawca może przed upływem terminu składania ofert zmienić ofertę. Wykonawca może wprowadzić zmiany, poprawki, modyfikacje i uzupełnienia do złożonej oferty przed upływem terminu składania ofert. Powiadomienie o wprowadzeniu zmian przez Wykonawcę musi być złożone według takich samych wymagań jak składana oferta, ze stosownym dopiskiem na  opakowaniu np. „ZMIANA OFERTY”. Koperty oznaczone dopiskiem „ZMIANA OFERTY” zostaną otwarte przy otwieraniu oferty i zostaną dołączone do oferty.</w:t>
      </w:r>
    </w:p>
    <w:p w:rsidR="00D700E4" w:rsidRPr="00D700E4" w:rsidRDefault="00D700E4" w:rsidP="00D700E4">
      <w:pPr>
        <w:numPr>
          <w:ilvl w:val="1"/>
          <w:numId w:val="16"/>
        </w:numPr>
        <w:tabs>
          <w:tab w:val="clear" w:pos="1440"/>
          <w:tab w:val="num" w:pos="284"/>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D700E4">
        <w:rPr>
          <w:rFonts w:ascii="Times New Roman" w:hAnsi="Times New Roman" w:cs="Times New Roman"/>
          <w:color w:val="000000"/>
          <w:sz w:val="24"/>
          <w:szCs w:val="24"/>
        </w:rPr>
        <w:t>Wykonawca może przed upływem terminu składania ofert wycofać złożoną ofertę lub wycofać się z  postępowania o zamówienie publiczne poprzez złożenie stosownego pisemnego powiadomienia (oświadczenia) z napisem na kopercie np. „WYCOFANIE OFERTY”.</w:t>
      </w:r>
    </w:p>
    <w:p w:rsidR="00D700E4" w:rsidRPr="00B426EC" w:rsidRDefault="00D700E4" w:rsidP="00B426EC">
      <w:pPr>
        <w:pStyle w:val="Tekstpodstawowy"/>
        <w:spacing w:line="360" w:lineRule="auto"/>
        <w:rPr>
          <w:color w:val="000000"/>
          <w:szCs w:val="24"/>
        </w:rPr>
      </w:pPr>
    </w:p>
    <w:p w:rsidR="00B426EC" w:rsidRDefault="00B426EC" w:rsidP="00B426EC">
      <w:pPr>
        <w:autoSpaceDE w:val="0"/>
        <w:autoSpaceDN w:val="0"/>
        <w:adjustRightInd w:val="0"/>
        <w:spacing w:after="0" w:line="360" w:lineRule="auto"/>
        <w:ind w:left="567" w:hanging="567"/>
        <w:rPr>
          <w:b/>
          <w:bCs/>
          <w:color w:val="000000"/>
          <w:sz w:val="23"/>
          <w:szCs w:val="23"/>
        </w:rPr>
      </w:pPr>
      <w:r w:rsidRPr="00B426EC">
        <w:rPr>
          <w:rFonts w:ascii="Times New Roman" w:eastAsia="Times New Roman" w:hAnsi="Times New Roman" w:cs="Times New Roman"/>
          <w:b/>
          <w:color w:val="000000"/>
          <w:sz w:val="26"/>
          <w:szCs w:val="26"/>
          <w:lang w:eastAsia="pl-PL"/>
        </w:rPr>
        <w:t>XVIII.</w:t>
      </w:r>
      <w:r w:rsidRPr="0036622C">
        <w:rPr>
          <w:b/>
          <w:color w:val="000000"/>
          <w:sz w:val="26"/>
          <w:szCs w:val="26"/>
        </w:rPr>
        <w:t xml:space="preserve">   </w:t>
      </w:r>
      <w:r w:rsidRPr="00B426EC">
        <w:rPr>
          <w:rFonts w:ascii="Times New Roman" w:eastAsia="Times New Roman" w:hAnsi="Times New Roman" w:cs="Times New Roman"/>
          <w:b/>
          <w:color w:val="000000"/>
          <w:sz w:val="26"/>
          <w:szCs w:val="26"/>
          <w:u w:val="single"/>
          <w:lang w:eastAsia="pl-PL"/>
        </w:rPr>
        <w:t>Miejsce oraz termin składania i otwarcia ofert</w:t>
      </w:r>
      <w:r w:rsidRPr="0036622C">
        <w:rPr>
          <w:b/>
          <w:color w:val="000000"/>
          <w:sz w:val="26"/>
          <w:szCs w:val="26"/>
          <w:u w:val="single"/>
        </w:rPr>
        <w:t xml:space="preserve"> </w:t>
      </w:r>
      <w:r w:rsidRPr="0036622C">
        <w:rPr>
          <w:b/>
          <w:bCs/>
          <w:color w:val="000000"/>
          <w:sz w:val="23"/>
          <w:szCs w:val="23"/>
        </w:rPr>
        <w:t xml:space="preserve"> </w:t>
      </w:r>
    </w:p>
    <w:p w:rsidR="00FD3364" w:rsidRDefault="00FD3364" w:rsidP="00FD3364">
      <w:pPr>
        <w:pStyle w:val="Akapitzlist"/>
        <w:widowControl w:val="0"/>
        <w:numPr>
          <w:ilvl w:val="0"/>
          <w:numId w:val="24"/>
        </w:numPr>
        <w:spacing w:line="360" w:lineRule="auto"/>
        <w:ind w:left="851" w:hanging="425"/>
        <w:jc w:val="both"/>
        <w:rPr>
          <w:color w:val="000000"/>
        </w:rPr>
      </w:pPr>
      <w:r w:rsidRPr="00092AF0">
        <w:rPr>
          <w:color w:val="000000"/>
        </w:rPr>
        <w:t>Oferty należy składać w siedzibie Zamawiającego</w:t>
      </w:r>
      <w:r>
        <w:rPr>
          <w:color w:val="000000"/>
        </w:rPr>
        <w:t>:</w:t>
      </w:r>
    </w:p>
    <w:p w:rsidR="00FD3364" w:rsidRPr="00FD3364" w:rsidRDefault="00FD3364" w:rsidP="00FD3364">
      <w:pPr>
        <w:pStyle w:val="Akapitzlist"/>
        <w:widowControl w:val="0"/>
        <w:spacing w:line="360" w:lineRule="auto"/>
        <w:ind w:left="851"/>
        <w:jc w:val="both"/>
        <w:rPr>
          <w:color w:val="000000"/>
        </w:rPr>
      </w:pPr>
      <w:r>
        <w:rPr>
          <w:color w:val="000000"/>
        </w:rPr>
        <w:t>P</w:t>
      </w:r>
      <w:r w:rsidRPr="00FD3364">
        <w:rPr>
          <w:color w:val="000000"/>
        </w:rPr>
        <w:t>rokuratura Okręgowa w Piotrkowie Trybunalskim</w:t>
      </w:r>
    </w:p>
    <w:p w:rsidR="00FD3364" w:rsidRDefault="00FD3364" w:rsidP="00FD3364">
      <w:pPr>
        <w:pStyle w:val="Akapitzlist"/>
        <w:widowControl w:val="0"/>
        <w:spacing w:line="360" w:lineRule="auto"/>
        <w:ind w:left="851"/>
        <w:jc w:val="both"/>
        <w:rPr>
          <w:color w:val="000000"/>
        </w:rPr>
      </w:pPr>
      <w:r w:rsidRPr="00092AF0">
        <w:rPr>
          <w:color w:val="000000"/>
        </w:rPr>
        <w:t>Al. 3 Maja 13/15</w:t>
      </w:r>
    </w:p>
    <w:p w:rsidR="00FD3364" w:rsidRDefault="00FD3364" w:rsidP="00FD3364">
      <w:pPr>
        <w:pStyle w:val="Akapitzlist"/>
        <w:widowControl w:val="0"/>
        <w:spacing w:line="360" w:lineRule="auto"/>
        <w:ind w:left="851"/>
        <w:jc w:val="both"/>
        <w:rPr>
          <w:color w:val="000000"/>
        </w:rPr>
      </w:pPr>
      <w:r w:rsidRPr="00092AF0">
        <w:rPr>
          <w:color w:val="000000"/>
        </w:rPr>
        <w:t>97-300 Piotrków Trybunalski</w:t>
      </w:r>
    </w:p>
    <w:p w:rsidR="00FD3364" w:rsidRDefault="00FD3364" w:rsidP="00FD3364">
      <w:pPr>
        <w:pStyle w:val="Akapitzlist"/>
        <w:widowControl w:val="0"/>
        <w:spacing w:line="360" w:lineRule="auto"/>
        <w:ind w:left="851"/>
        <w:jc w:val="both"/>
        <w:rPr>
          <w:color w:val="000000"/>
        </w:rPr>
      </w:pPr>
    </w:p>
    <w:p w:rsidR="00FD3364" w:rsidRPr="00FD3364" w:rsidRDefault="00FD3364" w:rsidP="00FD3364">
      <w:pPr>
        <w:pStyle w:val="Akapitzlist"/>
        <w:widowControl w:val="0"/>
        <w:spacing w:line="360" w:lineRule="auto"/>
        <w:ind w:left="851"/>
        <w:jc w:val="both"/>
        <w:rPr>
          <w:color w:val="000000"/>
          <w:u w:val="single"/>
        </w:rPr>
      </w:pPr>
      <w:r w:rsidRPr="00FD3364">
        <w:rPr>
          <w:color w:val="000000"/>
          <w:u w:val="single"/>
        </w:rPr>
        <w:t>Sekretariat Prokuratury Okręgowej, pokój 239, w godz. 8:30 – 15:00 w ni</w:t>
      </w:r>
      <w:r w:rsidR="00EE4557">
        <w:rPr>
          <w:color w:val="000000"/>
          <w:u w:val="single"/>
        </w:rPr>
        <w:t>eprzekraczalnym terminie do    28</w:t>
      </w:r>
      <w:r w:rsidRPr="00FD3364">
        <w:rPr>
          <w:color w:val="000000"/>
          <w:u w:val="single"/>
        </w:rPr>
        <w:t>.</w:t>
      </w:r>
      <w:r w:rsidR="00587D2E">
        <w:rPr>
          <w:color w:val="000000"/>
          <w:u w:val="single"/>
        </w:rPr>
        <w:t>1</w:t>
      </w:r>
      <w:r w:rsidRPr="00FD3364">
        <w:rPr>
          <w:color w:val="000000"/>
          <w:u w:val="single"/>
        </w:rPr>
        <w:t>1.2013 r. do godz. 9:30</w:t>
      </w:r>
    </w:p>
    <w:p w:rsidR="00FD3364" w:rsidRPr="00092AF0" w:rsidRDefault="00FD3364" w:rsidP="00FD3364">
      <w:pPr>
        <w:pStyle w:val="Akapitzlist"/>
        <w:widowControl w:val="0"/>
        <w:spacing w:line="360" w:lineRule="auto"/>
        <w:ind w:left="851"/>
        <w:jc w:val="both"/>
        <w:rPr>
          <w:color w:val="000000"/>
        </w:rPr>
      </w:pPr>
    </w:p>
    <w:p w:rsidR="00FD3364" w:rsidRDefault="00FD3364" w:rsidP="00FD3364">
      <w:pPr>
        <w:pStyle w:val="Akapitzlist"/>
        <w:widowControl w:val="0"/>
        <w:numPr>
          <w:ilvl w:val="0"/>
          <w:numId w:val="24"/>
        </w:numPr>
        <w:spacing w:line="360" w:lineRule="auto"/>
        <w:ind w:left="851" w:hanging="425"/>
        <w:jc w:val="both"/>
        <w:rPr>
          <w:color w:val="000000"/>
        </w:rPr>
      </w:pPr>
      <w:r w:rsidRPr="00092AF0">
        <w:rPr>
          <w:color w:val="000000"/>
        </w:rPr>
        <w:t xml:space="preserve"> </w:t>
      </w:r>
      <w:r>
        <w:rPr>
          <w:color w:val="000000"/>
        </w:rPr>
        <w:t>Oferty złożone po terminie będą zwrócone Wykonawcom bez otwierania.</w:t>
      </w:r>
    </w:p>
    <w:p w:rsidR="00FD3364" w:rsidRDefault="00FD3364" w:rsidP="007032B3">
      <w:pPr>
        <w:pStyle w:val="Akapitzlist"/>
        <w:widowControl w:val="0"/>
        <w:numPr>
          <w:ilvl w:val="0"/>
          <w:numId w:val="24"/>
        </w:numPr>
        <w:spacing w:after="240" w:line="360" w:lineRule="auto"/>
        <w:ind w:left="851" w:hanging="425"/>
        <w:jc w:val="both"/>
        <w:rPr>
          <w:color w:val="000000"/>
        </w:rPr>
      </w:pPr>
      <w:r>
        <w:rPr>
          <w:color w:val="000000"/>
        </w:rPr>
        <w:t>Miejsce otwarcia ofert w siedzibie Zamawiającego:</w:t>
      </w:r>
    </w:p>
    <w:p w:rsidR="00FD3364" w:rsidRPr="008B5996" w:rsidRDefault="00FD3364" w:rsidP="007032B3">
      <w:pPr>
        <w:pStyle w:val="Akapitzlist"/>
        <w:widowControl w:val="0"/>
        <w:spacing w:before="240" w:after="240" w:line="360" w:lineRule="auto"/>
        <w:ind w:left="851"/>
        <w:jc w:val="both"/>
        <w:rPr>
          <w:color w:val="000000"/>
        </w:rPr>
      </w:pPr>
      <w:r w:rsidRPr="008B5996">
        <w:rPr>
          <w:color w:val="000000"/>
        </w:rPr>
        <w:t>Prokuratura Okręgowa w Piotrkowie Trybunalskim</w:t>
      </w:r>
    </w:p>
    <w:p w:rsidR="00FD3364" w:rsidRPr="008B5996" w:rsidRDefault="00FD3364" w:rsidP="00FD3364">
      <w:pPr>
        <w:pStyle w:val="Akapitzlist"/>
        <w:widowControl w:val="0"/>
        <w:spacing w:line="360" w:lineRule="auto"/>
        <w:ind w:left="851"/>
        <w:jc w:val="both"/>
        <w:rPr>
          <w:color w:val="000000"/>
        </w:rPr>
      </w:pPr>
      <w:r w:rsidRPr="008B5996">
        <w:rPr>
          <w:color w:val="000000"/>
        </w:rPr>
        <w:t>Al. 3 Maja 13/15</w:t>
      </w:r>
    </w:p>
    <w:p w:rsidR="00FD3364" w:rsidRDefault="00FD3364" w:rsidP="00FD3364">
      <w:pPr>
        <w:pStyle w:val="Akapitzlist"/>
        <w:widowControl w:val="0"/>
        <w:spacing w:line="360" w:lineRule="auto"/>
        <w:ind w:left="851"/>
        <w:jc w:val="both"/>
        <w:rPr>
          <w:color w:val="000000"/>
        </w:rPr>
      </w:pPr>
      <w:r w:rsidRPr="008B5996">
        <w:rPr>
          <w:color w:val="000000"/>
        </w:rPr>
        <w:t>97-300 Piotrków Trybunalski</w:t>
      </w:r>
    </w:p>
    <w:p w:rsidR="00FD3364" w:rsidRPr="00FD3364" w:rsidRDefault="00FD3364" w:rsidP="00FD3364">
      <w:pPr>
        <w:pStyle w:val="Akapitzlist"/>
        <w:widowControl w:val="0"/>
        <w:spacing w:line="360" w:lineRule="auto"/>
        <w:ind w:left="851"/>
        <w:jc w:val="both"/>
        <w:rPr>
          <w:color w:val="000000"/>
          <w:u w:val="single"/>
        </w:rPr>
      </w:pPr>
    </w:p>
    <w:p w:rsidR="00FD3364" w:rsidRPr="008B5996" w:rsidRDefault="00FD3364" w:rsidP="00FD3364">
      <w:pPr>
        <w:pStyle w:val="Akapitzlist"/>
        <w:widowControl w:val="0"/>
        <w:spacing w:line="360" w:lineRule="auto"/>
        <w:ind w:left="851"/>
        <w:jc w:val="both"/>
        <w:rPr>
          <w:color w:val="000000"/>
          <w:u w:val="single"/>
        </w:rPr>
      </w:pPr>
      <w:r w:rsidRPr="008B5996">
        <w:rPr>
          <w:color w:val="000000"/>
          <w:u w:val="single"/>
        </w:rPr>
        <w:t>Sala konferencyjna – III piętro</w:t>
      </w:r>
    </w:p>
    <w:p w:rsidR="00FD3364" w:rsidRDefault="00FD3364" w:rsidP="00FD3364">
      <w:pPr>
        <w:pStyle w:val="Akapitzlist"/>
        <w:widowControl w:val="0"/>
        <w:spacing w:line="360" w:lineRule="auto"/>
        <w:ind w:left="851"/>
        <w:jc w:val="both"/>
        <w:rPr>
          <w:color w:val="000000"/>
          <w:u w:val="single"/>
        </w:rPr>
      </w:pPr>
      <w:r w:rsidRPr="008B5996">
        <w:rPr>
          <w:color w:val="000000"/>
          <w:u w:val="single"/>
        </w:rPr>
        <w:t xml:space="preserve">w dniu    </w:t>
      </w:r>
      <w:r w:rsidR="00EE4557">
        <w:rPr>
          <w:color w:val="000000"/>
          <w:u w:val="single"/>
        </w:rPr>
        <w:t>28</w:t>
      </w:r>
      <w:r>
        <w:rPr>
          <w:color w:val="000000"/>
          <w:u w:val="single"/>
        </w:rPr>
        <w:t>.</w:t>
      </w:r>
      <w:r w:rsidR="00587D2E">
        <w:rPr>
          <w:color w:val="000000"/>
          <w:u w:val="single"/>
        </w:rPr>
        <w:t>1</w:t>
      </w:r>
      <w:r w:rsidRPr="008B5996">
        <w:rPr>
          <w:color w:val="000000"/>
          <w:u w:val="single"/>
        </w:rPr>
        <w:t>1.2013 r. godz. 10:00</w:t>
      </w:r>
    </w:p>
    <w:p w:rsidR="00FD3364" w:rsidRPr="00FD3364" w:rsidRDefault="00FD3364" w:rsidP="00FD3364">
      <w:pPr>
        <w:pStyle w:val="Akapitzlist"/>
        <w:widowControl w:val="0"/>
        <w:spacing w:line="360" w:lineRule="auto"/>
        <w:ind w:left="851"/>
        <w:jc w:val="both"/>
        <w:rPr>
          <w:color w:val="000000"/>
        </w:rPr>
      </w:pPr>
    </w:p>
    <w:p w:rsidR="00FD3364" w:rsidRPr="008B5996" w:rsidRDefault="00FD3364" w:rsidP="00FD3364">
      <w:pPr>
        <w:pStyle w:val="Akapitzlist"/>
        <w:widowControl w:val="0"/>
        <w:numPr>
          <w:ilvl w:val="0"/>
          <w:numId w:val="24"/>
        </w:numPr>
        <w:spacing w:line="360" w:lineRule="auto"/>
        <w:ind w:left="851" w:hanging="425"/>
        <w:jc w:val="both"/>
        <w:rPr>
          <w:color w:val="000000"/>
        </w:rPr>
      </w:pPr>
      <w:r w:rsidRPr="008B5996">
        <w:rPr>
          <w:color w:val="000000"/>
        </w:rPr>
        <w:t>Przed otwarciem ofert Zamawiający poda łączną kwotę, jaką zamierza przeznaczyć na sfinansowanie zamówienia.</w:t>
      </w:r>
    </w:p>
    <w:p w:rsidR="00FD3364" w:rsidRPr="008B5996" w:rsidRDefault="00FD3364" w:rsidP="00FD3364">
      <w:pPr>
        <w:pStyle w:val="Akapitzlist"/>
        <w:widowControl w:val="0"/>
        <w:numPr>
          <w:ilvl w:val="0"/>
          <w:numId w:val="24"/>
        </w:numPr>
        <w:spacing w:line="360" w:lineRule="auto"/>
        <w:ind w:left="851" w:hanging="425"/>
        <w:jc w:val="both"/>
        <w:rPr>
          <w:color w:val="000000"/>
        </w:rPr>
      </w:pPr>
      <w:r w:rsidRPr="008B5996">
        <w:rPr>
          <w:color w:val="000000"/>
        </w:rPr>
        <w:t>W trakcie jawnej sesji  otwarcia ofert, Zamawiający poda do wiadomości zebranych:</w:t>
      </w:r>
    </w:p>
    <w:p w:rsidR="00FD3364" w:rsidRPr="008B5996" w:rsidRDefault="00FD3364" w:rsidP="00FD3364">
      <w:pPr>
        <w:pStyle w:val="Numerowanie"/>
        <w:numPr>
          <w:ilvl w:val="0"/>
          <w:numId w:val="23"/>
        </w:numPr>
        <w:spacing w:line="360" w:lineRule="auto"/>
        <w:ind w:hanging="283"/>
        <w:rPr>
          <w:noProof w:val="0"/>
          <w:szCs w:val="24"/>
        </w:rPr>
      </w:pPr>
      <w:r w:rsidRPr="008B5996">
        <w:rPr>
          <w:noProof w:val="0"/>
          <w:szCs w:val="24"/>
        </w:rPr>
        <w:t>nazwy i adresy Wykonawców, którzy złożyli oferty,</w:t>
      </w:r>
    </w:p>
    <w:p w:rsidR="00FD3364" w:rsidRPr="008B5996" w:rsidRDefault="00FD3364" w:rsidP="00FD3364">
      <w:pPr>
        <w:pStyle w:val="Numerowanie"/>
        <w:numPr>
          <w:ilvl w:val="0"/>
          <w:numId w:val="23"/>
        </w:numPr>
        <w:spacing w:line="360" w:lineRule="auto"/>
        <w:ind w:hanging="283"/>
        <w:rPr>
          <w:noProof w:val="0"/>
          <w:szCs w:val="24"/>
        </w:rPr>
      </w:pPr>
      <w:r w:rsidRPr="008B5996">
        <w:rPr>
          <w:noProof w:val="0"/>
          <w:szCs w:val="24"/>
        </w:rPr>
        <w:lastRenderedPageBreak/>
        <w:t>ceny ofert brutto w PLN,</w:t>
      </w:r>
    </w:p>
    <w:p w:rsidR="00FD3364" w:rsidRPr="008B5996" w:rsidRDefault="00FD3364" w:rsidP="00FD3364">
      <w:pPr>
        <w:pStyle w:val="Akapitzlist"/>
        <w:widowControl w:val="0"/>
        <w:numPr>
          <w:ilvl w:val="0"/>
          <w:numId w:val="24"/>
        </w:numPr>
        <w:spacing w:line="360" w:lineRule="auto"/>
        <w:ind w:left="851" w:hanging="425"/>
        <w:jc w:val="both"/>
        <w:rPr>
          <w:color w:val="000000"/>
        </w:rPr>
      </w:pPr>
      <w:r w:rsidRPr="008B5996">
        <w:rPr>
          <w:color w:val="000000"/>
        </w:rPr>
        <w:t xml:space="preserve">W przypadku nieobecności Wykonawcy na otwarciu ofert, Zamawiający prześle Wykonawcy protokół  z sesji otwarcia ofert, na jego pisemny wniosek.     </w:t>
      </w:r>
    </w:p>
    <w:p w:rsidR="00FD3364" w:rsidRPr="008B5996" w:rsidRDefault="00FD3364" w:rsidP="00FD3364">
      <w:pPr>
        <w:pStyle w:val="Akapitzlist"/>
        <w:widowControl w:val="0"/>
        <w:numPr>
          <w:ilvl w:val="0"/>
          <w:numId w:val="24"/>
        </w:numPr>
        <w:spacing w:line="360" w:lineRule="auto"/>
        <w:ind w:left="851" w:hanging="425"/>
        <w:jc w:val="both"/>
        <w:rPr>
          <w:color w:val="000000"/>
        </w:rPr>
      </w:pPr>
      <w:r w:rsidRPr="008B5996">
        <w:rPr>
          <w:color w:val="000000"/>
        </w:rPr>
        <w:t>W toku badania i oceny ofert zamawiający może żądać od wykonawców wyjaśnień dotyczących treści złożonych ofert.</w:t>
      </w:r>
    </w:p>
    <w:p w:rsidR="00FD3364" w:rsidRDefault="00FD3364" w:rsidP="00FD3364">
      <w:pPr>
        <w:pStyle w:val="Akapitzlist"/>
        <w:widowControl w:val="0"/>
        <w:numPr>
          <w:ilvl w:val="0"/>
          <w:numId w:val="24"/>
        </w:numPr>
        <w:spacing w:line="360" w:lineRule="auto"/>
        <w:ind w:left="851" w:hanging="425"/>
        <w:jc w:val="both"/>
        <w:rPr>
          <w:color w:val="000000"/>
        </w:rPr>
      </w:pPr>
      <w:r w:rsidRPr="00FD3364">
        <w:rPr>
          <w:color w:val="000000"/>
        </w:rPr>
        <w:t>Zamawiający poprawia w ofercie oczywiste omyłki pisarskie, oczywiste omyłki rachunkowe 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FD3364" w:rsidRDefault="00FD3364" w:rsidP="00FD3364">
      <w:pPr>
        <w:pStyle w:val="Akapitzlist"/>
        <w:widowControl w:val="0"/>
        <w:spacing w:line="360" w:lineRule="auto"/>
        <w:ind w:left="851"/>
        <w:jc w:val="both"/>
        <w:rPr>
          <w:color w:val="000000"/>
        </w:rPr>
      </w:pPr>
    </w:p>
    <w:p w:rsidR="00FD3364" w:rsidRPr="00FD3364" w:rsidRDefault="00FD3364" w:rsidP="00FD3364">
      <w:pPr>
        <w:autoSpaceDE w:val="0"/>
        <w:autoSpaceDN w:val="0"/>
        <w:adjustRightInd w:val="0"/>
        <w:spacing w:after="0" w:line="360" w:lineRule="auto"/>
        <w:ind w:left="567" w:hanging="567"/>
        <w:rPr>
          <w:rFonts w:ascii="Times New Roman" w:eastAsia="Times New Roman" w:hAnsi="Times New Roman" w:cs="Times New Roman"/>
          <w:b/>
          <w:color w:val="000000"/>
          <w:sz w:val="26"/>
          <w:szCs w:val="26"/>
          <w:lang w:eastAsia="pl-PL"/>
        </w:rPr>
      </w:pPr>
      <w:r w:rsidRPr="00FD3364">
        <w:rPr>
          <w:rFonts w:ascii="Times New Roman" w:eastAsia="Times New Roman" w:hAnsi="Times New Roman" w:cs="Times New Roman"/>
          <w:b/>
          <w:color w:val="000000"/>
          <w:sz w:val="26"/>
          <w:szCs w:val="26"/>
          <w:lang w:eastAsia="pl-PL"/>
        </w:rPr>
        <w:t>XIX.</w:t>
      </w:r>
      <w:r w:rsidRPr="00FD3364">
        <w:rPr>
          <w:rFonts w:ascii="Times New Roman" w:eastAsia="Times New Roman" w:hAnsi="Times New Roman" w:cs="Times New Roman"/>
          <w:b/>
          <w:color w:val="000000"/>
          <w:sz w:val="26"/>
          <w:szCs w:val="26"/>
          <w:lang w:eastAsia="pl-PL"/>
        </w:rPr>
        <w:tab/>
      </w:r>
      <w:r w:rsidRPr="00FD3364">
        <w:rPr>
          <w:rFonts w:ascii="Times New Roman" w:eastAsia="Times New Roman" w:hAnsi="Times New Roman" w:cs="Times New Roman"/>
          <w:b/>
          <w:color w:val="000000"/>
          <w:sz w:val="26"/>
          <w:szCs w:val="26"/>
          <w:u w:val="single"/>
          <w:lang w:eastAsia="pl-PL"/>
        </w:rPr>
        <w:t>Opis sposobu obliczenia ceny</w:t>
      </w:r>
    </w:p>
    <w:p w:rsidR="00FD3364" w:rsidRDefault="00FD3364" w:rsidP="00FD3364">
      <w:pPr>
        <w:pStyle w:val="Akapitzlist"/>
        <w:widowControl w:val="0"/>
        <w:numPr>
          <w:ilvl w:val="0"/>
          <w:numId w:val="26"/>
        </w:numPr>
        <w:spacing w:line="360" w:lineRule="auto"/>
        <w:ind w:left="851" w:hanging="425"/>
        <w:jc w:val="both"/>
        <w:rPr>
          <w:color w:val="000000"/>
        </w:rPr>
      </w:pPr>
      <w:r w:rsidRPr="00837D2F">
        <w:rPr>
          <w:color w:val="000000"/>
        </w:rPr>
        <w:t xml:space="preserve">Cena ofertowa winna być podana w złotych polskich. </w:t>
      </w:r>
    </w:p>
    <w:p w:rsidR="00FD3364" w:rsidRPr="00E67D8B" w:rsidRDefault="00FD3364" w:rsidP="00FD3364">
      <w:pPr>
        <w:pStyle w:val="Akapitzlist"/>
        <w:widowControl w:val="0"/>
        <w:numPr>
          <w:ilvl w:val="0"/>
          <w:numId w:val="26"/>
        </w:numPr>
        <w:spacing w:line="360" w:lineRule="auto"/>
        <w:ind w:left="851" w:hanging="425"/>
        <w:jc w:val="both"/>
        <w:rPr>
          <w:color w:val="000000"/>
        </w:rPr>
      </w:pPr>
      <w:r w:rsidRPr="00E67D8B">
        <w:rPr>
          <w:color w:val="000000"/>
        </w:rPr>
        <w:t>Cena oferty uwzględniająca stawkę podatku VAT, musi być podana w PLN cyfrowo i słownie z dokładnością do dwóch miejsc po przecinku (groszy).</w:t>
      </w:r>
    </w:p>
    <w:p w:rsidR="00FD3364" w:rsidRPr="00FD3364" w:rsidRDefault="00FD3364" w:rsidP="00FD3364">
      <w:pPr>
        <w:pStyle w:val="Akapitzlist"/>
        <w:widowControl w:val="0"/>
        <w:numPr>
          <w:ilvl w:val="0"/>
          <w:numId w:val="26"/>
        </w:numPr>
        <w:spacing w:line="360" w:lineRule="auto"/>
        <w:ind w:left="851" w:hanging="425"/>
        <w:jc w:val="both"/>
        <w:rPr>
          <w:color w:val="000000"/>
        </w:rPr>
      </w:pPr>
      <w:r w:rsidRPr="00FD3364">
        <w:rPr>
          <w:color w:val="000000"/>
        </w:rPr>
        <w:t>Cena podana w ofercie powinna obejmować wszystkie koszty i składniki związane z realizacją zamówienia, zgodnie z opisem przedmiotu zamówienia oraz z warunkami wynikającymi z niniejszej SIWZ.</w:t>
      </w:r>
    </w:p>
    <w:p w:rsidR="00FD3364" w:rsidRPr="00FD3364" w:rsidRDefault="00FD3364" w:rsidP="00FD3364">
      <w:pPr>
        <w:pStyle w:val="Akapitzlist"/>
        <w:widowControl w:val="0"/>
        <w:numPr>
          <w:ilvl w:val="0"/>
          <w:numId w:val="26"/>
        </w:numPr>
        <w:spacing w:line="360" w:lineRule="auto"/>
        <w:ind w:left="851" w:hanging="425"/>
        <w:jc w:val="both"/>
        <w:rPr>
          <w:color w:val="000000"/>
        </w:rPr>
      </w:pPr>
      <w:r w:rsidRPr="00FD3364">
        <w:rPr>
          <w:color w:val="000000"/>
        </w:rPr>
        <w:t>Cena może być tylko jedna i nie ulega zmianie przez okres ważności oferty.</w:t>
      </w:r>
    </w:p>
    <w:p w:rsidR="00FD3364" w:rsidRDefault="00FD3364" w:rsidP="00FD3364">
      <w:pPr>
        <w:pStyle w:val="Akapitzlist"/>
        <w:widowControl w:val="0"/>
        <w:numPr>
          <w:ilvl w:val="0"/>
          <w:numId w:val="26"/>
        </w:numPr>
        <w:spacing w:line="360" w:lineRule="auto"/>
        <w:ind w:left="851" w:hanging="425"/>
        <w:jc w:val="both"/>
        <w:rPr>
          <w:color w:val="000000"/>
        </w:rPr>
      </w:pPr>
      <w:r w:rsidRPr="00FD3364">
        <w:rPr>
          <w:color w:val="000000"/>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zapłacić zgodnie  z obowiązującymi przepisami.</w:t>
      </w:r>
    </w:p>
    <w:p w:rsidR="00FD3364" w:rsidRDefault="00FD3364" w:rsidP="00FD3364">
      <w:pPr>
        <w:pStyle w:val="Akapitzlist"/>
        <w:widowControl w:val="0"/>
        <w:spacing w:line="360" w:lineRule="auto"/>
        <w:ind w:left="851"/>
        <w:jc w:val="both"/>
        <w:rPr>
          <w:color w:val="000000"/>
        </w:rPr>
      </w:pPr>
    </w:p>
    <w:p w:rsidR="00FD3364" w:rsidRPr="00FD3364" w:rsidRDefault="00FD3364" w:rsidP="00FD3364">
      <w:pPr>
        <w:pStyle w:val="Akapitzlist"/>
        <w:widowControl w:val="0"/>
        <w:spacing w:line="360" w:lineRule="auto"/>
        <w:ind w:left="567" w:hanging="567"/>
        <w:jc w:val="both"/>
        <w:rPr>
          <w:b/>
          <w:color w:val="000000"/>
          <w:sz w:val="26"/>
          <w:szCs w:val="26"/>
          <w:u w:val="single"/>
        </w:rPr>
      </w:pPr>
      <w:r w:rsidRPr="00FD3364">
        <w:rPr>
          <w:b/>
          <w:color w:val="000000"/>
          <w:sz w:val="26"/>
          <w:szCs w:val="26"/>
        </w:rPr>
        <w:t>XX.</w:t>
      </w:r>
      <w:r w:rsidRPr="00FD3364">
        <w:rPr>
          <w:b/>
          <w:color w:val="000000"/>
          <w:sz w:val="26"/>
          <w:szCs w:val="26"/>
        </w:rPr>
        <w:tab/>
      </w:r>
      <w:r w:rsidRPr="00FD3364">
        <w:rPr>
          <w:b/>
          <w:color w:val="000000"/>
          <w:sz w:val="26"/>
          <w:szCs w:val="26"/>
          <w:u w:val="single"/>
        </w:rPr>
        <w:t>Kryteria wyboru oferty i sposób oceny</w:t>
      </w:r>
    </w:p>
    <w:p w:rsidR="00FD3364" w:rsidRPr="005B0024" w:rsidRDefault="00FD3364" w:rsidP="00FD3364">
      <w:pPr>
        <w:pStyle w:val="Tekstpodstawowy"/>
        <w:spacing w:line="360" w:lineRule="auto"/>
        <w:rPr>
          <w:color w:val="000000"/>
          <w:szCs w:val="24"/>
        </w:rPr>
      </w:pPr>
      <w:r w:rsidRPr="005B0024">
        <w:rPr>
          <w:color w:val="000000"/>
          <w:szCs w:val="24"/>
        </w:rPr>
        <w:t xml:space="preserve">Jako kryterium wyboru oferty przyjmuje się cenę danej oferty. Kryterium ceny jest jedynym kryterium i przyznaje mu się wagę 100 %. Porównanie ofert będzie się odbywać przy pomocy systemu punktowego według następującego wzoru: </w:t>
      </w:r>
    </w:p>
    <w:p w:rsidR="00FD3364" w:rsidRDefault="00FD3364" w:rsidP="00FD3364">
      <w:pPr>
        <w:pStyle w:val="Default"/>
        <w:rPr>
          <w:sz w:val="23"/>
          <w:szCs w:val="23"/>
        </w:rPr>
      </w:pPr>
    </w:p>
    <w:p w:rsidR="00FD3364" w:rsidRDefault="00FD3364" w:rsidP="00FD3364">
      <w:pPr>
        <w:pStyle w:val="Default"/>
        <w:ind w:left="708" w:firstLine="708"/>
        <w:jc w:val="both"/>
        <w:rPr>
          <w:sz w:val="23"/>
          <w:szCs w:val="23"/>
        </w:rPr>
      </w:pPr>
      <w:r>
        <w:rPr>
          <w:sz w:val="23"/>
          <w:szCs w:val="23"/>
        </w:rPr>
        <w:t>cena brutto najtańszej oferty</w:t>
      </w:r>
    </w:p>
    <w:p w:rsidR="00FD3364" w:rsidRDefault="00FD3364" w:rsidP="00FD3364">
      <w:pPr>
        <w:pStyle w:val="Default"/>
        <w:ind w:left="708" w:firstLine="708"/>
        <w:jc w:val="both"/>
        <w:rPr>
          <w:sz w:val="23"/>
          <w:szCs w:val="23"/>
        </w:rPr>
      </w:pPr>
      <w:r>
        <w:rPr>
          <w:sz w:val="23"/>
          <w:szCs w:val="23"/>
        </w:rPr>
        <w:t>----------------------------------- x 100,</w:t>
      </w:r>
    </w:p>
    <w:p w:rsidR="00FD3364" w:rsidRDefault="00FD3364" w:rsidP="00FD3364">
      <w:pPr>
        <w:pStyle w:val="Default"/>
        <w:ind w:left="1416"/>
        <w:jc w:val="both"/>
        <w:rPr>
          <w:sz w:val="23"/>
          <w:szCs w:val="23"/>
        </w:rPr>
      </w:pPr>
      <w:r>
        <w:rPr>
          <w:sz w:val="23"/>
          <w:szCs w:val="23"/>
        </w:rPr>
        <w:t>cena brutto badanej oferty</w:t>
      </w:r>
    </w:p>
    <w:p w:rsidR="00FD3364" w:rsidRDefault="00FD3364" w:rsidP="00FD3364">
      <w:pPr>
        <w:pStyle w:val="Default"/>
        <w:rPr>
          <w:sz w:val="23"/>
          <w:szCs w:val="23"/>
        </w:rPr>
      </w:pPr>
    </w:p>
    <w:p w:rsidR="00FD3364" w:rsidRDefault="00FD3364" w:rsidP="00FD3364">
      <w:pPr>
        <w:pStyle w:val="Default"/>
        <w:rPr>
          <w:sz w:val="23"/>
          <w:szCs w:val="23"/>
        </w:rPr>
      </w:pPr>
    </w:p>
    <w:p w:rsidR="00FD3364" w:rsidRDefault="00FD3364" w:rsidP="00FD3364">
      <w:pPr>
        <w:pStyle w:val="Tekstpodstawowy"/>
        <w:spacing w:line="360" w:lineRule="auto"/>
        <w:rPr>
          <w:color w:val="000000"/>
          <w:szCs w:val="24"/>
        </w:rPr>
      </w:pPr>
      <w:r w:rsidRPr="005B0024">
        <w:rPr>
          <w:color w:val="000000"/>
          <w:szCs w:val="24"/>
        </w:rPr>
        <w:lastRenderedPageBreak/>
        <w:t>W przypadku złożenia dwóch, lub więcej ofert z tą samą ceną wykonawcy zostaną wezwani do złożenia ofert dodatkowych w wyznaczonym terminie. Ceny zaoferowane w ofertach dodatkowych nie mogą być wyższe, aniżeli w uprzednio złożonych ofertach.</w:t>
      </w:r>
    </w:p>
    <w:p w:rsidR="00FD3364" w:rsidRDefault="00FD3364" w:rsidP="00FD3364">
      <w:pPr>
        <w:pStyle w:val="Tekstpodstawowy"/>
        <w:spacing w:line="360" w:lineRule="auto"/>
        <w:rPr>
          <w:color w:val="000000"/>
          <w:szCs w:val="24"/>
        </w:rPr>
      </w:pPr>
    </w:p>
    <w:p w:rsidR="002F6711" w:rsidRPr="002F6711" w:rsidRDefault="002F6711" w:rsidP="002F6711">
      <w:pPr>
        <w:widowControl w:val="0"/>
        <w:spacing w:line="360" w:lineRule="auto"/>
        <w:ind w:left="851" w:hanging="851"/>
        <w:jc w:val="both"/>
        <w:rPr>
          <w:rFonts w:ascii="Times New Roman" w:eastAsia="Times New Roman" w:hAnsi="Times New Roman" w:cs="Times New Roman"/>
          <w:b/>
          <w:color w:val="000000"/>
          <w:sz w:val="26"/>
          <w:szCs w:val="26"/>
          <w:u w:val="single"/>
          <w:lang w:eastAsia="pl-PL"/>
        </w:rPr>
      </w:pPr>
      <w:r w:rsidRPr="002F6711">
        <w:rPr>
          <w:rFonts w:ascii="Times New Roman" w:eastAsia="Times New Roman" w:hAnsi="Times New Roman" w:cs="Times New Roman"/>
          <w:b/>
          <w:color w:val="000000"/>
          <w:sz w:val="26"/>
          <w:szCs w:val="26"/>
          <w:lang w:eastAsia="pl-PL"/>
        </w:rPr>
        <w:t>XXI.</w:t>
      </w:r>
      <w:r w:rsidRPr="002F6711">
        <w:rPr>
          <w:rFonts w:ascii="Times New Roman" w:eastAsia="Times New Roman" w:hAnsi="Times New Roman" w:cs="Times New Roman"/>
          <w:b/>
          <w:color w:val="000000"/>
          <w:sz w:val="26"/>
          <w:szCs w:val="26"/>
          <w:lang w:eastAsia="pl-PL"/>
        </w:rPr>
        <w:tab/>
      </w:r>
      <w:r w:rsidRPr="002F6711">
        <w:rPr>
          <w:rFonts w:ascii="Times New Roman" w:eastAsia="Times New Roman" w:hAnsi="Times New Roman" w:cs="Times New Roman"/>
          <w:b/>
          <w:color w:val="000000"/>
          <w:sz w:val="26"/>
          <w:szCs w:val="26"/>
          <w:u w:val="single"/>
          <w:lang w:eastAsia="pl-PL"/>
        </w:rPr>
        <w:t>Informacja o formalnościach, jakie powinny być dopełnione po wyborze oferty w celu zawarcia umowy w sprawie zamówienia publicznego</w:t>
      </w:r>
    </w:p>
    <w:p w:rsidR="002F6711" w:rsidRPr="002F6711" w:rsidRDefault="002F6711" w:rsidP="002F6711">
      <w:pPr>
        <w:pStyle w:val="Akapitzlist"/>
        <w:widowControl w:val="0"/>
        <w:numPr>
          <w:ilvl w:val="0"/>
          <w:numId w:val="28"/>
        </w:numPr>
        <w:spacing w:line="360" w:lineRule="auto"/>
        <w:ind w:left="851" w:hanging="425"/>
        <w:jc w:val="both"/>
        <w:rPr>
          <w:color w:val="000000"/>
        </w:rPr>
      </w:pPr>
      <w:r w:rsidRPr="002F6711">
        <w:rPr>
          <w:color w:val="000000"/>
        </w:rPr>
        <w:t>Zamawiający udzieli zamówienia Wykonawcy, który nie będzie podlegał wykluczeniu z postępowania i który przedłoży najkorzystniejszą ofertę z punktu widzenia kryterium przyjętego w niniejszej specyfikacji, a oferta ta nie będzie podlegać odrzuceniu</w:t>
      </w:r>
      <w:r>
        <w:rPr>
          <w:color w:val="000000"/>
        </w:rPr>
        <w:t>;</w:t>
      </w:r>
    </w:p>
    <w:p w:rsidR="002F6711" w:rsidRPr="002F6711" w:rsidRDefault="002F6711" w:rsidP="002F6711">
      <w:pPr>
        <w:pStyle w:val="Akapitzlist"/>
        <w:widowControl w:val="0"/>
        <w:numPr>
          <w:ilvl w:val="0"/>
          <w:numId w:val="28"/>
        </w:numPr>
        <w:spacing w:line="360" w:lineRule="auto"/>
        <w:ind w:left="851" w:hanging="425"/>
        <w:jc w:val="both"/>
        <w:rPr>
          <w:color w:val="000000"/>
        </w:rPr>
      </w:pPr>
      <w:r w:rsidRPr="002F6711">
        <w:rPr>
          <w:color w:val="000000"/>
        </w:rPr>
        <w:t>Niezwłocznie po wyborze najkorzystniejszej oferty Zamawiający jednocześnie zawiadamia wykonawców, którzy złożyli oferty, o:</w:t>
      </w:r>
    </w:p>
    <w:p w:rsidR="002F6711" w:rsidRPr="002F6711" w:rsidRDefault="002F6711" w:rsidP="002F6711">
      <w:pPr>
        <w:numPr>
          <w:ilvl w:val="1"/>
          <w:numId w:val="29"/>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2F6711">
        <w:rPr>
          <w:rFonts w:ascii="Times New Roman" w:hAnsi="Times New Roman" w:cs="Times New Roman"/>
          <w:color w:val="000000"/>
          <w:sz w:val="24"/>
          <w:szCs w:val="24"/>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t>
      </w:r>
    </w:p>
    <w:p w:rsidR="002F6711" w:rsidRPr="002F6711" w:rsidRDefault="002F6711" w:rsidP="002F6711">
      <w:pPr>
        <w:numPr>
          <w:ilvl w:val="1"/>
          <w:numId w:val="29"/>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2F6711">
        <w:rPr>
          <w:rFonts w:ascii="Times New Roman" w:hAnsi="Times New Roman" w:cs="Times New Roman"/>
          <w:color w:val="000000"/>
          <w:sz w:val="24"/>
          <w:szCs w:val="24"/>
        </w:rPr>
        <w:t>wykonawcach, których oferty zostały odrzucone, podając uzasadnienie faktyczne i prawne;</w:t>
      </w:r>
    </w:p>
    <w:p w:rsidR="002F6711" w:rsidRPr="002F6711" w:rsidRDefault="002F6711" w:rsidP="002F6711">
      <w:pPr>
        <w:numPr>
          <w:ilvl w:val="1"/>
          <w:numId w:val="29"/>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2F6711">
        <w:rPr>
          <w:rFonts w:ascii="Times New Roman" w:hAnsi="Times New Roman" w:cs="Times New Roman"/>
          <w:color w:val="000000"/>
          <w:sz w:val="24"/>
          <w:szCs w:val="24"/>
        </w:rPr>
        <w:t>wykonawcach, którzy zostali wykluczeni z postępowania o udzielenie zamówienia, podając uzasadnienie faktyczne i prawne;</w:t>
      </w:r>
    </w:p>
    <w:p w:rsidR="002F6711" w:rsidRPr="002F6711" w:rsidRDefault="002F6711" w:rsidP="002F6711">
      <w:pPr>
        <w:numPr>
          <w:ilvl w:val="1"/>
          <w:numId w:val="29"/>
        </w:numPr>
        <w:tabs>
          <w:tab w:val="clear" w:pos="1440"/>
          <w:tab w:val="num" w:pos="1276"/>
        </w:tabs>
        <w:suppressAutoHyphens/>
        <w:overflowPunct w:val="0"/>
        <w:autoSpaceDE w:val="0"/>
        <w:spacing w:after="0" w:line="360" w:lineRule="auto"/>
        <w:ind w:left="1276" w:hanging="425"/>
        <w:jc w:val="both"/>
        <w:textAlignment w:val="baseline"/>
        <w:rPr>
          <w:rFonts w:ascii="Times New Roman" w:hAnsi="Times New Roman" w:cs="Times New Roman"/>
          <w:color w:val="000000"/>
          <w:sz w:val="24"/>
          <w:szCs w:val="24"/>
        </w:rPr>
      </w:pPr>
      <w:r w:rsidRPr="002F6711">
        <w:rPr>
          <w:rFonts w:ascii="Times New Roman" w:hAnsi="Times New Roman" w:cs="Times New Roman"/>
          <w:color w:val="000000"/>
          <w:sz w:val="24"/>
          <w:szCs w:val="24"/>
        </w:rPr>
        <w:t>terminie, określonym</w:t>
      </w:r>
      <w:r w:rsidR="00EE4557">
        <w:rPr>
          <w:rFonts w:ascii="Times New Roman" w:hAnsi="Times New Roman" w:cs="Times New Roman"/>
          <w:color w:val="000000"/>
          <w:sz w:val="24"/>
          <w:szCs w:val="24"/>
        </w:rPr>
        <w:t xml:space="preserve"> zgodnie z art. 94 ust 1 lub 2 U</w:t>
      </w:r>
      <w:r w:rsidRPr="002F6711">
        <w:rPr>
          <w:rFonts w:ascii="Times New Roman" w:hAnsi="Times New Roman" w:cs="Times New Roman"/>
          <w:color w:val="000000"/>
          <w:sz w:val="24"/>
          <w:szCs w:val="24"/>
        </w:rPr>
        <w:t>stawy, po którego upływie umowa w sprawie zamówienia publicznego może być zawarta.</w:t>
      </w:r>
    </w:p>
    <w:p w:rsidR="002F6711" w:rsidRPr="002F6711" w:rsidRDefault="002F6711" w:rsidP="002F6711">
      <w:pPr>
        <w:pStyle w:val="Akapitzlist"/>
        <w:widowControl w:val="0"/>
        <w:numPr>
          <w:ilvl w:val="0"/>
          <w:numId w:val="28"/>
        </w:numPr>
        <w:spacing w:line="360" w:lineRule="auto"/>
        <w:ind w:left="851" w:hanging="425"/>
        <w:jc w:val="both"/>
        <w:rPr>
          <w:color w:val="000000"/>
        </w:rPr>
      </w:pPr>
      <w:r w:rsidRPr="002F6711">
        <w:rPr>
          <w:color w:val="000000"/>
        </w:rPr>
        <w:t xml:space="preserve">Niezwłocznie po wyborze najkorzystniejszej oferty zamawiający zamieszcza informacje, o których mowa w pkt. 2 </w:t>
      </w:r>
      <w:proofErr w:type="spellStart"/>
      <w:r w:rsidRPr="002F6711">
        <w:rPr>
          <w:color w:val="000000"/>
        </w:rPr>
        <w:t>ppkt</w:t>
      </w:r>
      <w:proofErr w:type="spellEnd"/>
      <w:r w:rsidRPr="002F6711">
        <w:rPr>
          <w:color w:val="000000"/>
        </w:rPr>
        <w:t>. 1, na stronie internetowej oraz w miejscu publicznie dostępnym w swojej siedzibie.</w:t>
      </w:r>
    </w:p>
    <w:p w:rsidR="002F6711" w:rsidRPr="002F6711" w:rsidRDefault="002F6711" w:rsidP="002F6711">
      <w:pPr>
        <w:pStyle w:val="Akapitzlist"/>
        <w:widowControl w:val="0"/>
        <w:numPr>
          <w:ilvl w:val="0"/>
          <w:numId w:val="28"/>
        </w:numPr>
        <w:spacing w:line="360" w:lineRule="auto"/>
        <w:ind w:left="851" w:hanging="425"/>
        <w:jc w:val="both"/>
        <w:rPr>
          <w:color w:val="000000"/>
        </w:rPr>
      </w:pPr>
      <w:r w:rsidRPr="002F6711">
        <w:rPr>
          <w:color w:val="000000"/>
        </w:rPr>
        <w:t>O miejscu i terminie podpisania umowy Zamawiający powiadomi Wykonawcę, którego oferta zostanie wybrana odrębnym pismem.</w:t>
      </w:r>
    </w:p>
    <w:p w:rsidR="002F6711" w:rsidRPr="007032B3" w:rsidRDefault="002F6711" w:rsidP="002F6711">
      <w:pPr>
        <w:pStyle w:val="Akapitzlist"/>
        <w:widowControl w:val="0"/>
        <w:numPr>
          <w:ilvl w:val="0"/>
          <w:numId w:val="28"/>
        </w:numPr>
        <w:tabs>
          <w:tab w:val="num" w:pos="426"/>
        </w:tabs>
        <w:spacing w:line="360" w:lineRule="auto"/>
        <w:ind w:left="851" w:hanging="425"/>
        <w:jc w:val="both"/>
        <w:rPr>
          <w:color w:val="000000"/>
        </w:rPr>
      </w:pPr>
      <w:r w:rsidRPr="007032B3">
        <w:rPr>
          <w:color w:val="000000"/>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w:t>
      </w:r>
      <w:r w:rsidR="00EE4557">
        <w:rPr>
          <w:color w:val="000000"/>
        </w:rPr>
        <w:t xml:space="preserve"> których mowa w art. 93 ust. 1 U</w:t>
      </w:r>
      <w:r w:rsidRPr="007032B3">
        <w:rPr>
          <w:color w:val="000000"/>
        </w:rPr>
        <w:t>stawy.</w:t>
      </w:r>
    </w:p>
    <w:p w:rsidR="002F6711" w:rsidRPr="002F6711" w:rsidRDefault="002F6711" w:rsidP="002F6711">
      <w:pPr>
        <w:widowControl w:val="0"/>
        <w:spacing w:line="360" w:lineRule="auto"/>
        <w:ind w:left="851" w:hanging="851"/>
        <w:jc w:val="both"/>
        <w:rPr>
          <w:rFonts w:ascii="Times New Roman" w:hAnsi="Times New Roman" w:cs="Times New Roman"/>
          <w:b/>
          <w:color w:val="000000"/>
          <w:sz w:val="26"/>
          <w:szCs w:val="26"/>
          <w:u w:val="single"/>
        </w:rPr>
      </w:pPr>
      <w:r w:rsidRPr="002F6711">
        <w:rPr>
          <w:rFonts w:ascii="Times New Roman" w:eastAsia="Times New Roman" w:hAnsi="Times New Roman" w:cs="Times New Roman"/>
          <w:b/>
          <w:color w:val="000000"/>
          <w:sz w:val="26"/>
          <w:szCs w:val="26"/>
          <w:lang w:eastAsia="pl-PL"/>
        </w:rPr>
        <w:lastRenderedPageBreak/>
        <w:t>XXII.</w:t>
      </w:r>
      <w:r w:rsidRPr="002F6711">
        <w:rPr>
          <w:rFonts w:ascii="Times New Roman" w:eastAsia="Times New Roman" w:hAnsi="Times New Roman" w:cs="Times New Roman"/>
          <w:b/>
          <w:color w:val="000000"/>
          <w:sz w:val="26"/>
          <w:szCs w:val="26"/>
          <w:lang w:eastAsia="pl-PL"/>
        </w:rPr>
        <w:tab/>
      </w:r>
      <w:r w:rsidRPr="002F6711">
        <w:rPr>
          <w:rFonts w:ascii="Times New Roman" w:hAnsi="Times New Roman" w:cs="Times New Roman"/>
          <w:b/>
          <w:color w:val="000000"/>
          <w:sz w:val="26"/>
          <w:szCs w:val="26"/>
          <w:u w:val="single"/>
        </w:rPr>
        <w:t xml:space="preserve">Istotne </w:t>
      </w:r>
      <w:r w:rsidRPr="002F6711">
        <w:rPr>
          <w:rFonts w:ascii="Times New Roman" w:eastAsia="Times New Roman" w:hAnsi="Times New Roman" w:cs="Times New Roman"/>
          <w:b/>
          <w:color w:val="000000"/>
          <w:sz w:val="26"/>
          <w:szCs w:val="26"/>
          <w:u w:val="single"/>
          <w:lang w:eastAsia="pl-PL"/>
        </w:rPr>
        <w:t>dla stron postanowienia umowy</w:t>
      </w:r>
    </w:p>
    <w:p w:rsidR="002F6711" w:rsidRPr="002F6711" w:rsidRDefault="002F6711" w:rsidP="002F6711">
      <w:pPr>
        <w:pStyle w:val="Akapitzlist"/>
        <w:widowControl w:val="0"/>
        <w:numPr>
          <w:ilvl w:val="0"/>
          <w:numId w:val="31"/>
        </w:numPr>
        <w:spacing w:line="360" w:lineRule="auto"/>
        <w:ind w:left="851" w:hanging="425"/>
        <w:jc w:val="both"/>
        <w:rPr>
          <w:color w:val="000000"/>
        </w:rPr>
      </w:pPr>
      <w:r w:rsidRPr="002F6711">
        <w:rPr>
          <w:color w:val="000000"/>
        </w:rPr>
        <w:t>Istotne postanowienia umowy zostały określone w projekcie umowy (</w:t>
      </w:r>
      <w:r w:rsidRPr="002F6711">
        <w:rPr>
          <w:b/>
          <w:color w:val="000000"/>
        </w:rPr>
        <w:t xml:space="preserve">załącznik </w:t>
      </w:r>
      <w:r>
        <w:rPr>
          <w:b/>
          <w:color w:val="000000"/>
        </w:rPr>
        <w:t xml:space="preserve">    </w:t>
      </w:r>
      <w:r w:rsidRPr="002F6711">
        <w:rPr>
          <w:b/>
          <w:color w:val="000000"/>
        </w:rPr>
        <w:t xml:space="preserve"> Nr </w:t>
      </w:r>
      <w:r>
        <w:rPr>
          <w:b/>
          <w:color w:val="000000"/>
        </w:rPr>
        <w:t>6</w:t>
      </w:r>
      <w:r w:rsidRPr="002F6711">
        <w:rPr>
          <w:b/>
          <w:color w:val="000000"/>
        </w:rPr>
        <w:t xml:space="preserve"> do SIWZ</w:t>
      </w:r>
      <w:r w:rsidRPr="002F6711">
        <w:rPr>
          <w:color w:val="000000"/>
        </w:rPr>
        <w:t>).</w:t>
      </w:r>
    </w:p>
    <w:p w:rsidR="002F6711" w:rsidRPr="002F6711" w:rsidRDefault="002F6711" w:rsidP="002F6711">
      <w:pPr>
        <w:pStyle w:val="Akapitzlist"/>
        <w:widowControl w:val="0"/>
        <w:numPr>
          <w:ilvl w:val="0"/>
          <w:numId w:val="31"/>
        </w:numPr>
        <w:spacing w:line="360" w:lineRule="auto"/>
        <w:ind w:left="851" w:hanging="425"/>
        <w:jc w:val="both"/>
        <w:rPr>
          <w:color w:val="000000"/>
        </w:rPr>
      </w:pPr>
      <w:r w:rsidRPr="002F6711">
        <w:rPr>
          <w:color w:val="000000"/>
        </w:rPr>
        <w:t>Zakazuje się istotnych zmian postanowień zawartej umowy w stosunku do treści oferty, na podstawie której dokonano wyboru wykonawcy.</w:t>
      </w:r>
    </w:p>
    <w:p w:rsidR="002F6711" w:rsidRPr="002F6711" w:rsidRDefault="002F6711" w:rsidP="002F6711">
      <w:pPr>
        <w:pStyle w:val="Akapitzlist"/>
        <w:widowControl w:val="0"/>
        <w:numPr>
          <w:ilvl w:val="0"/>
          <w:numId w:val="31"/>
        </w:numPr>
        <w:spacing w:line="360" w:lineRule="auto"/>
        <w:ind w:left="851" w:hanging="425"/>
        <w:jc w:val="both"/>
        <w:rPr>
          <w:color w:val="000000"/>
        </w:rPr>
      </w:pPr>
      <w:r w:rsidRPr="002F6711">
        <w:rPr>
          <w:color w:val="000000"/>
        </w:rPr>
        <w:t>W razie wystąpienia istotnej zmiany okoliczności powodującej, że wykonanie umowy nie leży w interesie publicznym, czego nie można było przewidzieć w chwili zawarcia umowy, Zamawiający może odstąpić od umowy w terminie 14 dni od powzięcia wiadomości o powyższych okolicznościach.</w:t>
      </w:r>
    </w:p>
    <w:p w:rsidR="002F6711" w:rsidRDefault="002F6711" w:rsidP="002F6711">
      <w:pPr>
        <w:pStyle w:val="Akapitzlist"/>
        <w:widowControl w:val="0"/>
        <w:spacing w:line="360" w:lineRule="auto"/>
        <w:ind w:left="851"/>
        <w:jc w:val="both"/>
        <w:rPr>
          <w:color w:val="000000"/>
        </w:rPr>
      </w:pPr>
    </w:p>
    <w:p w:rsidR="002F6711" w:rsidRPr="002F6711" w:rsidRDefault="002F6711" w:rsidP="002F6711">
      <w:pPr>
        <w:widowControl w:val="0"/>
        <w:spacing w:after="0" w:line="360" w:lineRule="auto"/>
        <w:ind w:left="851" w:hanging="851"/>
        <w:jc w:val="both"/>
        <w:rPr>
          <w:rFonts w:ascii="Times New Roman" w:hAnsi="Times New Roman" w:cs="Times New Roman"/>
          <w:b/>
          <w:color w:val="000000"/>
          <w:sz w:val="26"/>
          <w:szCs w:val="26"/>
          <w:u w:val="single"/>
        </w:rPr>
      </w:pPr>
      <w:r w:rsidRPr="002F6711">
        <w:rPr>
          <w:rFonts w:ascii="Times New Roman" w:hAnsi="Times New Roman" w:cs="Times New Roman"/>
          <w:b/>
          <w:color w:val="000000"/>
          <w:sz w:val="26"/>
          <w:szCs w:val="26"/>
        </w:rPr>
        <w:t>XXIII.</w:t>
      </w:r>
      <w:r w:rsidRPr="002F6711">
        <w:rPr>
          <w:rFonts w:ascii="Times New Roman" w:hAnsi="Times New Roman" w:cs="Times New Roman"/>
          <w:b/>
          <w:color w:val="000000"/>
          <w:sz w:val="26"/>
          <w:szCs w:val="26"/>
        </w:rPr>
        <w:tab/>
      </w:r>
      <w:r w:rsidRPr="002F6711">
        <w:rPr>
          <w:rFonts w:ascii="Times New Roman" w:hAnsi="Times New Roman" w:cs="Times New Roman"/>
          <w:b/>
          <w:color w:val="000000"/>
          <w:sz w:val="26"/>
          <w:szCs w:val="26"/>
          <w:u w:val="single"/>
        </w:rPr>
        <w:t>Środki ochrony prawnej.</w:t>
      </w:r>
    </w:p>
    <w:p w:rsidR="002F6711" w:rsidRDefault="002F6711" w:rsidP="002F6711">
      <w:pPr>
        <w:pStyle w:val="Tekstpodstawowy"/>
        <w:spacing w:line="360" w:lineRule="auto"/>
        <w:rPr>
          <w:color w:val="000000"/>
          <w:szCs w:val="24"/>
        </w:rPr>
      </w:pPr>
      <w:r w:rsidRPr="009D0492">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 przysługują środki ochrony prawnej zgodnie z działem VI Ustawy.</w:t>
      </w:r>
    </w:p>
    <w:p w:rsidR="002F6711" w:rsidRDefault="002F6711" w:rsidP="002F6711">
      <w:pPr>
        <w:pStyle w:val="Tekstpodstawowy"/>
        <w:spacing w:line="360" w:lineRule="auto"/>
        <w:rPr>
          <w:color w:val="000000"/>
          <w:szCs w:val="24"/>
        </w:rPr>
      </w:pPr>
    </w:p>
    <w:p w:rsidR="002F6711" w:rsidRPr="002F6711" w:rsidRDefault="002F6711" w:rsidP="002F6711">
      <w:pPr>
        <w:pStyle w:val="Default"/>
        <w:spacing w:after="240"/>
        <w:rPr>
          <w:b/>
          <w:sz w:val="26"/>
          <w:szCs w:val="26"/>
          <w:u w:val="single"/>
        </w:rPr>
      </w:pPr>
      <w:r w:rsidRPr="002F6711">
        <w:rPr>
          <w:b/>
          <w:sz w:val="26"/>
          <w:szCs w:val="26"/>
        </w:rPr>
        <w:t>XXIV.</w:t>
      </w:r>
      <w:r>
        <w:rPr>
          <w:b/>
          <w:bCs/>
          <w:sz w:val="23"/>
          <w:szCs w:val="23"/>
        </w:rPr>
        <w:t xml:space="preserve"> </w:t>
      </w:r>
      <w:r w:rsidRPr="002F6711">
        <w:rPr>
          <w:b/>
          <w:sz w:val="26"/>
          <w:szCs w:val="26"/>
          <w:u w:val="single"/>
        </w:rPr>
        <w:t xml:space="preserve">Postanowienia końcowe. </w:t>
      </w:r>
    </w:p>
    <w:p w:rsidR="002F6711" w:rsidRPr="002F6711" w:rsidRDefault="002F6711" w:rsidP="002F6711">
      <w:pPr>
        <w:pStyle w:val="Tekstpodstawowy"/>
        <w:spacing w:line="360" w:lineRule="auto"/>
        <w:rPr>
          <w:color w:val="000000"/>
          <w:szCs w:val="24"/>
        </w:rPr>
      </w:pPr>
      <w:r w:rsidRPr="002F6711">
        <w:rPr>
          <w:color w:val="000000"/>
          <w:szCs w:val="24"/>
        </w:rPr>
        <w:t xml:space="preserve">Zasady udostępniania dokumentów: </w:t>
      </w:r>
    </w:p>
    <w:p w:rsidR="002F6711" w:rsidRPr="002F6711" w:rsidRDefault="002F6711" w:rsidP="002F6711">
      <w:pPr>
        <w:pStyle w:val="Tekstpodstawowy"/>
        <w:spacing w:line="360" w:lineRule="auto"/>
        <w:rPr>
          <w:color w:val="000000"/>
          <w:szCs w:val="24"/>
        </w:rPr>
      </w:pPr>
      <w:r w:rsidRPr="002F6711">
        <w:rPr>
          <w:color w:val="000000"/>
          <w:szCs w:val="24"/>
        </w:rPr>
        <w:t xml:space="preserve">Uczestnicy postępowania mają prawo wglądu do treści protokołu oraz ofert w trakcie prowadzonego postępowania z wyjątkiem dokumentów stanowiących załączniki do protokołu, oprócz ofert, które są jawne po zakończeniu postępowania oraz stanowiących tajemnicę przedsiębiorstwa w rozumieniu przepisów o zwalczaniu nieuczciwej konkurencji jeżeli Wykonawca, nie później niż w terminie składania ofert lub wniosków o dopuszczenie do udziału w postępowaniu, zastrzegł, że nie mogą być one udostępniane. </w:t>
      </w:r>
    </w:p>
    <w:p w:rsidR="002F6711" w:rsidRDefault="002F6711" w:rsidP="002F6711">
      <w:pPr>
        <w:pStyle w:val="Tekstpodstawowy"/>
        <w:spacing w:line="360" w:lineRule="auto"/>
        <w:rPr>
          <w:color w:val="000000"/>
          <w:szCs w:val="24"/>
        </w:rPr>
      </w:pPr>
      <w:r w:rsidRPr="002F6711">
        <w:rPr>
          <w:color w:val="000000"/>
          <w:szCs w:val="24"/>
        </w:rPr>
        <w:t>W sprawach nieuregulowanych zastosowanie mają przepisy Ustawy oraz Kodeksu cywilnego.</w:t>
      </w:r>
    </w:p>
    <w:p w:rsidR="007032B3" w:rsidRDefault="007032B3" w:rsidP="002F6711">
      <w:pPr>
        <w:pStyle w:val="Tekstpodstawowy"/>
        <w:spacing w:line="360" w:lineRule="auto"/>
        <w:rPr>
          <w:color w:val="000000"/>
          <w:szCs w:val="24"/>
        </w:rPr>
      </w:pPr>
    </w:p>
    <w:p w:rsidR="002F6711" w:rsidRDefault="002F6711" w:rsidP="002F6711">
      <w:pPr>
        <w:widowControl w:val="0"/>
        <w:spacing w:after="0" w:line="360" w:lineRule="auto"/>
        <w:ind w:left="851" w:hanging="851"/>
        <w:jc w:val="both"/>
        <w:rPr>
          <w:rFonts w:ascii="Times New Roman" w:hAnsi="Times New Roman" w:cs="Times New Roman"/>
          <w:b/>
          <w:color w:val="000000"/>
          <w:sz w:val="26"/>
          <w:szCs w:val="26"/>
          <w:u w:val="single"/>
        </w:rPr>
      </w:pPr>
      <w:r w:rsidRPr="002F6711">
        <w:rPr>
          <w:rFonts w:ascii="Times New Roman" w:hAnsi="Times New Roman" w:cs="Times New Roman"/>
          <w:b/>
          <w:color w:val="000000"/>
          <w:sz w:val="26"/>
          <w:szCs w:val="26"/>
        </w:rPr>
        <w:t>XXIV.</w:t>
      </w:r>
      <w:r w:rsidRPr="002F6711">
        <w:rPr>
          <w:rFonts w:ascii="Times New Roman" w:hAnsi="Times New Roman" w:cs="Times New Roman"/>
          <w:b/>
          <w:color w:val="000000"/>
          <w:sz w:val="26"/>
          <w:szCs w:val="26"/>
        </w:rPr>
        <w:tab/>
      </w:r>
      <w:r w:rsidRPr="002F6711">
        <w:rPr>
          <w:rFonts w:ascii="Times New Roman" w:hAnsi="Times New Roman" w:cs="Times New Roman"/>
          <w:b/>
          <w:color w:val="000000"/>
          <w:sz w:val="26"/>
          <w:szCs w:val="26"/>
          <w:u w:val="single"/>
        </w:rPr>
        <w:t>Lista załączników</w:t>
      </w:r>
    </w:p>
    <w:p w:rsidR="002F6711" w:rsidRPr="002F6711" w:rsidRDefault="002F6711" w:rsidP="002F6711">
      <w:pPr>
        <w:pStyle w:val="Tekstpodstawowy"/>
        <w:spacing w:line="360" w:lineRule="auto"/>
        <w:rPr>
          <w:color w:val="000000"/>
          <w:szCs w:val="24"/>
        </w:rPr>
      </w:pPr>
      <w:r w:rsidRPr="002F6711">
        <w:rPr>
          <w:color w:val="000000"/>
          <w:szCs w:val="24"/>
        </w:rPr>
        <w:t>Załą</w:t>
      </w:r>
      <w:r>
        <w:rPr>
          <w:color w:val="000000"/>
          <w:szCs w:val="24"/>
        </w:rPr>
        <w:t>cznik nr 1 – Formularz ofert</w:t>
      </w:r>
      <w:r w:rsidRPr="002F6711">
        <w:rPr>
          <w:color w:val="000000"/>
          <w:szCs w:val="24"/>
        </w:rPr>
        <w:t xml:space="preserve">y </w:t>
      </w:r>
    </w:p>
    <w:p w:rsidR="002F6711" w:rsidRPr="002F6711" w:rsidRDefault="002F6711" w:rsidP="002F6711">
      <w:pPr>
        <w:pStyle w:val="Tekstpodstawowy"/>
        <w:spacing w:line="360" w:lineRule="auto"/>
        <w:rPr>
          <w:color w:val="000000"/>
          <w:szCs w:val="24"/>
        </w:rPr>
      </w:pPr>
      <w:r w:rsidRPr="002F6711">
        <w:rPr>
          <w:color w:val="000000"/>
          <w:szCs w:val="24"/>
        </w:rPr>
        <w:t xml:space="preserve">Załącznik nr 2 – </w:t>
      </w:r>
      <w:r w:rsidR="006A06D3">
        <w:rPr>
          <w:color w:val="000000"/>
          <w:szCs w:val="24"/>
        </w:rPr>
        <w:t>S</w:t>
      </w:r>
      <w:r>
        <w:rPr>
          <w:color w:val="000000"/>
          <w:szCs w:val="24"/>
        </w:rPr>
        <w:t>pecyfikacja techniczna sprzętu</w:t>
      </w:r>
      <w:r w:rsidRPr="002F6711">
        <w:rPr>
          <w:color w:val="000000"/>
          <w:szCs w:val="24"/>
        </w:rPr>
        <w:t xml:space="preserve"> </w:t>
      </w:r>
    </w:p>
    <w:p w:rsidR="002F6711" w:rsidRPr="002F6711" w:rsidRDefault="002F6711" w:rsidP="002F6711">
      <w:pPr>
        <w:pStyle w:val="Tekstpodstawowy"/>
        <w:spacing w:line="360" w:lineRule="auto"/>
        <w:rPr>
          <w:color w:val="000000"/>
          <w:szCs w:val="24"/>
        </w:rPr>
      </w:pPr>
      <w:r w:rsidRPr="002F6711">
        <w:rPr>
          <w:color w:val="000000"/>
          <w:szCs w:val="24"/>
        </w:rPr>
        <w:t xml:space="preserve">Załącznik nr 3 – Oświadczenie o spełnieniu warunków określonych w art. 22 Ustawy </w:t>
      </w:r>
    </w:p>
    <w:p w:rsidR="002F6711" w:rsidRPr="002F6711" w:rsidRDefault="002F6711" w:rsidP="002F6711">
      <w:pPr>
        <w:pStyle w:val="Tekstpodstawowy"/>
        <w:spacing w:line="360" w:lineRule="auto"/>
        <w:rPr>
          <w:color w:val="000000"/>
          <w:szCs w:val="24"/>
        </w:rPr>
      </w:pPr>
      <w:r w:rsidRPr="002F6711">
        <w:rPr>
          <w:color w:val="000000"/>
          <w:szCs w:val="24"/>
        </w:rPr>
        <w:t xml:space="preserve">Załącznik nr 4 – Oświadczenie o braku podstaw do wykluczenia na podstawie art. 24 Ustawy </w:t>
      </w:r>
    </w:p>
    <w:p w:rsidR="002F6711" w:rsidRPr="002F6711" w:rsidRDefault="002F6711" w:rsidP="002F6711">
      <w:pPr>
        <w:pStyle w:val="Tekstpodstawowy"/>
        <w:spacing w:line="360" w:lineRule="auto"/>
        <w:rPr>
          <w:color w:val="000000"/>
          <w:szCs w:val="24"/>
        </w:rPr>
      </w:pPr>
      <w:r w:rsidRPr="002F6711">
        <w:rPr>
          <w:color w:val="000000"/>
          <w:szCs w:val="24"/>
        </w:rPr>
        <w:t xml:space="preserve">Załącznik nr 5 – Oświadczenie o przynależności do grupy kapitałowej </w:t>
      </w:r>
    </w:p>
    <w:p w:rsidR="00FD3364" w:rsidRDefault="002F6711" w:rsidP="007032B3">
      <w:pPr>
        <w:pStyle w:val="Tekstpodstawowy"/>
        <w:spacing w:line="360" w:lineRule="auto"/>
        <w:rPr>
          <w:color w:val="000000"/>
        </w:rPr>
      </w:pPr>
      <w:r w:rsidRPr="002F6711">
        <w:rPr>
          <w:color w:val="000000"/>
          <w:szCs w:val="24"/>
        </w:rPr>
        <w:t>Załącznik nr 6 – Projekt umowy</w:t>
      </w:r>
      <w:r>
        <w:rPr>
          <w:color w:val="000000"/>
          <w:szCs w:val="24"/>
        </w:rPr>
        <w:t>.</w:t>
      </w:r>
    </w:p>
    <w:sectPr w:rsidR="00FD3364" w:rsidSect="001A2E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1F4B37"/>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562335C"/>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37A5F11"/>
    <w:multiLevelType w:val="hybridMultilevel"/>
    <w:tmpl w:val="D4289BB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168B130A"/>
    <w:multiLevelType w:val="hybridMultilevel"/>
    <w:tmpl w:val="03B22076"/>
    <w:lvl w:ilvl="0" w:tplc="A822970A">
      <w:start w:val="1"/>
      <w:numFmt w:val="decimal"/>
      <w:lvlText w:val="%1."/>
      <w:lvlJc w:val="left"/>
      <w:pPr>
        <w:tabs>
          <w:tab w:val="num" w:pos="737"/>
        </w:tabs>
        <w:ind w:left="737" w:hanging="397"/>
      </w:pPr>
      <w:rPr>
        <w:rFonts w:ascii="Times New Roman" w:hAnsi="Times New Roman" w:cs="Times New Roman" w:hint="default"/>
        <w:sz w:val="24"/>
        <w:szCs w:val="24"/>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decimal"/>
      <w:lvlText w:val="%3)"/>
      <w:lvlJc w:val="left"/>
      <w:pPr>
        <w:tabs>
          <w:tab w:val="num" w:pos="2595"/>
        </w:tabs>
        <w:ind w:left="2595" w:hanging="615"/>
      </w:pPr>
      <w:rPr>
        <w:rFonts w:hint="default"/>
      </w:rPr>
    </w:lvl>
    <w:lvl w:ilvl="3" w:tplc="FFFFFFFF">
      <w:start w:val="1"/>
      <w:numFmt w:val="lowerLetter"/>
      <w:lvlText w:val="%4)"/>
      <w:lvlJc w:val="left"/>
      <w:pPr>
        <w:tabs>
          <w:tab w:val="num" w:pos="2880"/>
        </w:tabs>
        <w:ind w:left="2880" w:hanging="360"/>
      </w:pPr>
      <w:rPr>
        <w:rFonts w:hint="default"/>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80231AD"/>
    <w:multiLevelType w:val="hybridMultilevel"/>
    <w:tmpl w:val="D4289BB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9760017"/>
    <w:multiLevelType w:val="hybridMultilevel"/>
    <w:tmpl w:val="03B22076"/>
    <w:lvl w:ilvl="0" w:tplc="A822970A">
      <w:start w:val="1"/>
      <w:numFmt w:val="decimal"/>
      <w:lvlText w:val="%1."/>
      <w:lvlJc w:val="left"/>
      <w:pPr>
        <w:tabs>
          <w:tab w:val="num" w:pos="737"/>
        </w:tabs>
        <w:ind w:left="737" w:hanging="397"/>
      </w:pPr>
      <w:rPr>
        <w:rFonts w:ascii="Times New Roman" w:hAnsi="Times New Roman" w:cs="Times New Roman" w:hint="default"/>
        <w:sz w:val="24"/>
        <w:szCs w:val="24"/>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decimal"/>
      <w:lvlText w:val="%3)"/>
      <w:lvlJc w:val="left"/>
      <w:pPr>
        <w:tabs>
          <w:tab w:val="num" w:pos="2595"/>
        </w:tabs>
        <w:ind w:left="2595" w:hanging="615"/>
      </w:pPr>
      <w:rPr>
        <w:rFonts w:hint="default"/>
      </w:rPr>
    </w:lvl>
    <w:lvl w:ilvl="3" w:tplc="FFFFFFFF">
      <w:start w:val="1"/>
      <w:numFmt w:val="lowerLetter"/>
      <w:lvlText w:val="%4)"/>
      <w:lvlJc w:val="left"/>
      <w:pPr>
        <w:tabs>
          <w:tab w:val="num" w:pos="2880"/>
        </w:tabs>
        <w:ind w:left="2880" w:hanging="360"/>
      </w:pPr>
      <w:rPr>
        <w:rFonts w:hint="default"/>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A73156"/>
    <w:multiLevelType w:val="hybridMultilevel"/>
    <w:tmpl w:val="6B04052E"/>
    <w:lvl w:ilvl="0" w:tplc="3D9285E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E5A0E2B"/>
    <w:multiLevelType w:val="hybridMultilevel"/>
    <w:tmpl w:val="03B22076"/>
    <w:lvl w:ilvl="0" w:tplc="A822970A">
      <w:start w:val="1"/>
      <w:numFmt w:val="decimal"/>
      <w:lvlText w:val="%1."/>
      <w:lvlJc w:val="left"/>
      <w:pPr>
        <w:tabs>
          <w:tab w:val="num" w:pos="737"/>
        </w:tabs>
        <w:ind w:left="737" w:hanging="397"/>
      </w:pPr>
      <w:rPr>
        <w:rFonts w:ascii="Times New Roman" w:hAnsi="Times New Roman" w:cs="Times New Roman" w:hint="default"/>
        <w:sz w:val="24"/>
        <w:szCs w:val="24"/>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decimal"/>
      <w:lvlText w:val="%3)"/>
      <w:lvlJc w:val="left"/>
      <w:pPr>
        <w:tabs>
          <w:tab w:val="num" w:pos="2595"/>
        </w:tabs>
        <w:ind w:left="2595" w:hanging="615"/>
      </w:pPr>
      <w:rPr>
        <w:rFonts w:hint="default"/>
      </w:rPr>
    </w:lvl>
    <w:lvl w:ilvl="3" w:tplc="FFFFFFFF">
      <w:start w:val="1"/>
      <w:numFmt w:val="lowerLetter"/>
      <w:lvlText w:val="%4)"/>
      <w:lvlJc w:val="left"/>
      <w:pPr>
        <w:tabs>
          <w:tab w:val="num" w:pos="2880"/>
        </w:tabs>
        <w:ind w:left="2880" w:hanging="360"/>
      </w:pPr>
      <w:rPr>
        <w:rFonts w:hint="default"/>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EE57C94"/>
    <w:multiLevelType w:val="hybridMultilevel"/>
    <w:tmpl w:val="03B22076"/>
    <w:lvl w:ilvl="0" w:tplc="A822970A">
      <w:start w:val="1"/>
      <w:numFmt w:val="decimal"/>
      <w:lvlText w:val="%1."/>
      <w:lvlJc w:val="left"/>
      <w:pPr>
        <w:tabs>
          <w:tab w:val="num" w:pos="737"/>
        </w:tabs>
        <w:ind w:left="737" w:hanging="397"/>
      </w:pPr>
      <w:rPr>
        <w:rFonts w:ascii="Times New Roman" w:hAnsi="Times New Roman" w:cs="Times New Roman" w:hint="default"/>
        <w:sz w:val="24"/>
        <w:szCs w:val="24"/>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decimal"/>
      <w:lvlText w:val="%3)"/>
      <w:lvlJc w:val="left"/>
      <w:pPr>
        <w:tabs>
          <w:tab w:val="num" w:pos="2595"/>
        </w:tabs>
        <w:ind w:left="2595" w:hanging="615"/>
      </w:pPr>
      <w:rPr>
        <w:rFonts w:hint="default"/>
      </w:rPr>
    </w:lvl>
    <w:lvl w:ilvl="3" w:tplc="FFFFFFFF">
      <w:start w:val="1"/>
      <w:numFmt w:val="lowerLetter"/>
      <w:lvlText w:val="%4)"/>
      <w:lvlJc w:val="left"/>
      <w:pPr>
        <w:tabs>
          <w:tab w:val="num" w:pos="2880"/>
        </w:tabs>
        <w:ind w:left="2880" w:hanging="360"/>
      </w:pPr>
      <w:rPr>
        <w:rFonts w:hint="default"/>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EC47E6"/>
    <w:multiLevelType w:val="hybridMultilevel"/>
    <w:tmpl w:val="826275A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31250CF4"/>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nsid w:val="34525CF6"/>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3D291B6C"/>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3FD63919"/>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nsid w:val="405A6EB8"/>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473A3A9F"/>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48471B23"/>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55E621F4"/>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595A12E0"/>
    <w:multiLevelType w:val="hybridMultilevel"/>
    <w:tmpl w:val="03B22076"/>
    <w:lvl w:ilvl="0" w:tplc="A822970A">
      <w:start w:val="1"/>
      <w:numFmt w:val="decimal"/>
      <w:lvlText w:val="%1."/>
      <w:lvlJc w:val="left"/>
      <w:pPr>
        <w:tabs>
          <w:tab w:val="num" w:pos="737"/>
        </w:tabs>
        <w:ind w:left="737" w:hanging="397"/>
      </w:pPr>
      <w:rPr>
        <w:rFonts w:ascii="Times New Roman" w:hAnsi="Times New Roman" w:cs="Times New Roman" w:hint="default"/>
        <w:sz w:val="24"/>
        <w:szCs w:val="24"/>
      </w:rPr>
    </w:lvl>
    <w:lvl w:ilvl="1" w:tplc="FFFFFFFF">
      <w:start w:val="1"/>
      <w:numFmt w:val="bullet"/>
      <w:lvlText w:val=""/>
      <w:lvlJc w:val="left"/>
      <w:pPr>
        <w:tabs>
          <w:tab w:val="num" w:pos="1440"/>
        </w:tabs>
        <w:ind w:left="1363" w:hanging="283"/>
      </w:pPr>
      <w:rPr>
        <w:rFonts w:ascii="Symbol" w:hAnsi="Symbol" w:hint="default"/>
      </w:rPr>
    </w:lvl>
    <w:lvl w:ilvl="2" w:tplc="FFFFFFFF">
      <w:start w:val="1"/>
      <w:numFmt w:val="decimal"/>
      <w:lvlText w:val="%3)"/>
      <w:lvlJc w:val="left"/>
      <w:pPr>
        <w:tabs>
          <w:tab w:val="num" w:pos="2595"/>
        </w:tabs>
        <w:ind w:left="2595" w:hanging="615"/>
      </w:pPr>
      <w:rPr>
        <w:rFonts w:hint="default"/>
      </w:rPr>
    </w:lvl>
    <w:lvl w:ilvl="3" w:tplc="FFFFFFFF">
      <w:start w:val="1"/>
      <w:numFmt w:val="lowerLetter"/>
      <w:lvlText w:val="%4)"/>
      <w:lvlJc w:val="left"/>
      <w:pPr>
        <w:tabs>
          <w:tab w:val="num" w:pos="2880"/>
        </w:tabs>
        <w:ind w:left="2880" w:hanging="360"/>
      </w:pPr>
      <w:rPr>
        <w:rFonts w:hint="default"/>
        <w:b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42232C"/>
    <w:multiLevelType w:val="hybridMultilevel"/>
    <w:tmpl w:val="D4289BB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64A72AAE"/>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65EA1055"/>
    <w:multiLevelType w:val="hybridMultilevel"/>
    <w:tmpl w:val="D4289BBC"/>
    <w:lvl w:ilvl="0" w:tplc="0415000F">
      <w:start w:val="1"/>
      <w:numFmt w:val="decimal"/>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6E57604F"/>
    <w:multiLevelType w:val="hybridMultilevel"/>
    <w:tmpl w:val="50F8A23A"/>
    <w:lvl w:ilvl="0" w:tplc="DBF015C4">
      <w:start w:val="1"/>
      <w:numFmt w:val="lowerLetter"/>
      <w:lvlText w:val="%1)"/>
      <w:lvlJc w:val="left"/>
      <w:pPr>
        <w:tabs>
          <w:tab w:val="num" w:pos="1134"/>
        </w:tabs>
        <w:ind w:left="1134" w:hanging="567"/>
      </w:pPr>
      <w:rPr>
        <w:rFonts w:hint="default"/>
      </w:rPr>
    </w:lvl>
    <w:lvl w:ilvl="1" w:tplc="A57C3594" w:tentative="1">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4">
    <w:nsid w:val="6EB02497"/>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nsid w:val="742031C1"/>
    <w:multiLevelType w:val="hybridMultilevel"/>
    <w:tmpl w:val="F0268092"/>
    <w:lvl w:ilvl="0" w:tplc="FFFFFFFF">
      <w:start w:val="1"/>
      <w:numFmt w:val="upperLetter"/>
      <w:pStyle w:val="Numerowanie"/>
      <w:lvlText w:val="%1."/>
      <w:lvlJc w:val="left"/>
      <w:pPr>
        <w:tabs>
          <w:tab w:val="num" w:pos="1440"/>
        </w:tabs>
        <w:ind w:left="1440" w:hanging="360"/>
      </w:pPr>
      <w:rPr>
        <w:rFonts w:hint="default"/>
        <w:b/>
        <w:i w:val="0"/>
      </w:rPr>
    </w:lvl>
    <w:lvl w:ilvl="1" w:tplc="FFFFFFFF">
      <w:start w:val="2"/>
      <w:numFmt w:val="upperLetter"/>
      <w:pStyle w:val="Nagwek4"/>
      <w:lvlText w:val="%2."/>
      <w:lvlJc w:val="left"/>
      <w:pPr>
        <w:tabs>
          <w:tab w:val="num" w:pos="1440"/>
        </w:tabs>
        <w:ind w:left="1440" w:hanging="360"/>
      </w:pPr>
      <w:rPr>
        <w:rFonts w:hint="default"/>
        <w:b/>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4AD52E9"/>
    <w:multiLevelType w:val="multilevel"/>
    <w:tmpl w:val="0A76965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Wingdings" w:hAnsi="Wingdings"/>
        <w:i/>
      </w:rPr>
    </w:lvl>
    <w:lvl w:ilvl="3">
      <w:start w:val="1"/>
      <w:numFmt w:val="lowerLetter"/>
      <w:lvlText w:val="%4)"/>
      <w:lvlJc w:val="left"/>
      <w:pPr>
        <w:tabs>
          <w:tab w:val="num" w:pos="2880"/>
        </w:tabs>
        <w:ind w:left="2880" w:hanging="360"/>
      </w:pPr>
      <w:rPr>
        <w:rFonts w:ascii="Tahoma" w:eastAsia="Times New Roman" w:hAnsi="Tahoma" w:cs="Tahoma"/>
      </w:rPr>
    </w:lvl>
    <w:lvl w:ilvl="4">
      <w:start w:val="1"/>
      <w:numFmt w:val="bullet"/>
      <w:lvlText w:val=""/>
      <w:lvlJc w:val="left"/>
      <w:pPr>
        <w:tabs>
          <w:tab w:val="num" w:pos="3600"/>
        </w:tabs>
        <w:ind w:left="3600" w:hanging="360"/>
      </w:pPr>
      <w:rPr>
        <w:rFonts w:ascii="Wingdings" w:hAnsi="Wingdings"/>
        <w:i/>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77DF650C"/>
    <w:multiLevelType w:val="hybridMultilevel"/>
    <w:tmpl w:val="6120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A144E2"/>
    <w:multiLevelType w:val="hybridMultilevel"/>
    <w:tmpl w:val="50F8A23A"/>
    <w:lvl w:ilvl="0" w:tplc="DBF015C4">
      <w:start w:val="1"/>
      <w:numFmt w:val="lowerLetter"/>
      <w:lvlText w:val="%1)"/>
      <w:lvlJc w:val="left"/>
      <w:pPr>
        <w:tabs>
          <w:tab w:val="num" w:pos="1134"/>
        </w:tabs>
        <w:ind w:left="1134" w:hanging="567"/>
      </w:pPr>
      <w:rPr>
        <w:rFonts w:hint="default"/>
      </w:rPr>
    </w:lvl>
    <w:lvl w:ilvl="1" w:tplc="A57C3594" w:tentative="1">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num w:numId="1">
    <w:abstractNumId w:val="3"/>
  </w:num>
  <w:num w:numId="2">
    <w:abstractNumId w:val="27"/>
  </w:num>
  <w:num w:numId="3">
    <w:abstractNumId w:val="10"/>
  </w:num>
  <w:num w:numId="4">
    <w:abstractNumId w:val="0"/>
  </w:num>
  <w:num w:numId="5">
    <w:abstractNumId w:val="7"/>
  </w:num>
  <w:num w:numId="6">
    <w:abstractNumId w:val="26"/>
  </w:num>
  <w:num w:numId="7">
    <w:abstractNumId w:val="17"/>
  </w:num>
  <w:num w:numId="8">
    <w:abstractNumId w:val="13"/>
  </w:num>
  <w:num w:numId="9">
    <w:abstractNumId w:val="20"/>
  </w:num>
  <w:num w:numId="10">
    <w:abstractNumId w:val="5"/>
  </w:num>
  <w:num w:numId="11">
    <w:abstractNumId w:val="22"/>
  </w:num>
  <w:num w:numId="12">
    <w:abstractNumId w:val="24"/>
  </w:num>
  <w:num w:numId="13">
    <w:abstractNumId w:val="21"/>
  </w:num>
  <w:num w:numId="14">
    <w:abstractNumId w:val="1"/>
  </w:num>
  <w:num w:numId="15">
    <w:abstractNumId w:val="12"/>
  </w:num>
  <w:num w:numId="16">
    <w:abstractNumId w:val="18"/>
  </w:num>
  <w:num w:numId="17">
    <w:abstractNumId w:val="19"/>
  </w:num>
  <w:num w:numId="18">
    <w:abstractNumId w:val="25"/>
  </w:num>
  <w:num w:numId="19">
    <w:abstractNumId w:val="28"/>
  </w:num>
  <w:num w:numId="20">
    <w:abstractNumId w:val="25"/>
  </w:num>
  <w:num w:numId="21">
    <w:abstractNumId w:val="25"/>
  </w:num>
  <w:num w:numId="22">
    <w:abstractNumId w:val="4"/>
  </w:num>
  <w:num w:numId="23">
    <w:abstractNumId w:val="23"/>
  </w:num>
  <w:num w:numId="24">
    <w:abstractNumId w:val="16"/>
  </w:num>
  <w:num w:numId="25">
    <w:abstractNumId w:val="9"/>
  </w:num>
  <w:num w:numId="26">
    <w:abstractNumId w:val="2"/>
  </w:num>
  <w:num w:numId="27">
    <w:abstractNumId w:val="6"/>
  </w:num>
  <w:num w:numId="28">
    <w:abstractNumId w:val="14"/>
  </w:num>
  <w:num w:numId="29">
    <w:abstractNumId w:val="15"/>
  </w:num>
  <w:num w:numId="30">
    <w:abstractNumId w:val="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523E0"/>
    <w:rsid w:val="000375B3"/>
    <w:rsid w:val="000523E0"/>
    <w:rsid w:val="00175FDC"/>
    <w:rsid w:val="001A2E7F"/>
    <w:rsid w:val="00211F83"/>
    <w:rsid w:val="0029362B"/>
    <w:rsid w:val="002F6711"/>
    <w:rsid w:val="003D1813"/>
    <w:rsid w:val="00587D2E"/>
    <w:rsid w:val="00634BC4"/>
    <w:rsid w:val="00693006"/>
    <w:rsid w:val="006A06D3"/>
    <w:rsid w:val="007032B3"/>
    <w:rsid w:val="0078498D"/>
    <w:rsid w:val="00847ABE"/>
    <w:rsid w:val="00876106"/>
    <w:rsid w:val="009267DC"/>
    <w:rsid w:val="009E0B32"/>
    <w:rsid w:val="00B156F7"/>
    <w:rsid w:val="00B426EC"/>
    <w:rsid w:val="00BB1BEA"/>
    <w:rsid w:val="00CF3177"/>
    <w:rsid w:val="00D370A9"/>
    <w:rsid w:val="00D700E4"/>
    <w:rsid w:val="00D95618"/>
    <w:rsid w:val="00ED2C80"/>
    <w:rsid w:val="00EE4557"/>
    <w:rsid w:val="00F47328"/>
    <w:rsid w:val="00F51680"/>
    <w:rsid w:val="00F52B4E"/>
    <w:rsid w:val="00F8180B"/>
    <w:rsid w:val="00FD2034"/>
    <w:rsid w:val="00FD3364"/>
    <w:rsid w:val="00FD41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E7F"/>
  </w:style>
  <w:style w:type="paragraph" w:styleId="Nagwek4">
    <w:name w:val="heading 4"/>
    <w:basedOn w:val="Normalny"/>
    <w:next w:val="Normalny"/>
    <w:link w:val="Nagwek4Znak"/>
    <w:qFormat/>
    <w:rsid w:val="00D700E4"/>
    <w:pPr>
      <w:keepNext/>
      <w:numPr>
        <w:ilvl w:val="1"/>
        <w:numId w:val="18"/>
      </w:numPr>
      <w:tabs>
        <w:tab w:val="clear" w:pos="1440"/>
        <w:tab w:val="num" w:pos="709"/>
      </w:tabs>
      <w:spacing w:after="0" w:line="240" w:lineRule="auto"/>
      <w:ind w:left="709"/>
      <w:outlineLvl w:val="3"/>
    </w:pPr>
    <w:rPr>
      <w:rFonts w:ascii="Times New Roman" w:eastAsia="Times New Roman" w:hAnsi="Times New Roman" w:cs="Times New Roman"/>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23E0"/>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qFormat/>
    <w:rsid w:val="000523E0"/>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523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23E0"/>
    <w:rPr>
      <w:rFonts w:ascii="Tahoma" w:hAnsi="Tahoma" w:cs="Tahoma"/>
      <w:sz w:val="16"/>
      <w:szCs w:val="16"/>
    </w:rPr>
  </w:style>
  <w:style w:type="paragraph" w:customStyle="1" w:styleId="FR1">
    <w:name w:val="FR1"/>
    <w:rsid w:val="000523E0"/>
    <w:pPr>
      <w:widowControl w:val="0"/>
      <w:spacing w:before="380" w:after="0" w:line="240" w:lineRule="auto"/>
    </w:pPr>
    <w:rPr>
      <w:rFonts w:ascii="Times New Roman" w:eastAsia="Times New Roman" w:hAnsi="Times New Roman" w:cs="Times New Roman"/>
      <w:b/>
      <w:snapToGrid w:val="0"/>
      <w:sz w:val="24"/>
      <w:szCs w:val="20"/>
      <w:lang w:eastAsia="pl-PL"/>
    </w:rPr>
  </w:style>
  <w:style w:type="paragraph" w:styleId="Akapitzlist">
    <w:name w:val="List Paragraph"/>
    <w:basedOn w:val="Normalny"/>
    <w:qFormat/>
    <w:rsid w:val="00876106"/>
    <w:pPr>
      <w:spacing w:after="0" w:line="240" w:lineRule="auto"/>
      <w:ind w:left="720"/>
      <w:contextualSpacing/>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876106"/>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876106"/>
    <w:rPr>
      <w:rFonts w:ascii="Times New Roman" w:eastAsia="Times New Roman" w:hAnsi="Times New Roman" w:cs="Times New Roman"/>
      <w:sz w:val="24"/>
      <w:szCs w:val="20"/>
      <w:lang w:eastAsia="pl-PL"/>
    </w:rPr>
  </w:style>
  <w:style w:type="paragraph" w:styleId="Lista-kontynuacja2">
    <w:name w:val="List Continue 2"/>
    <w:basedOn w:val="Normalny"/>
    <w:rsid w:val="00634BC4"/>
    <w:pPr>
      <w:spacing w:after="120" w:line="240" w:lineRule="auto"/>
      <w:ind w:left="566"/>
    </w:pPr>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sid w:val="00D700E4"/>
    <w:rPr>
      <w:rFonts w:ascii="Times New Roman" w:eastAsia="Times New Roman" w:hAnsi="Times New Roman" w:cs="Times New Roman"/>
      <w:bCs/>
      <w:sz w:val="24"/>
      <w:szCs w:val="20"/>
      <w:lang w:eastAsia="pl-PL"/>
    </w:rPr>
  </w:style>
  <w:style w:type="paragraph" w:customStyle="1" w:styleId="Numerowanie">
    <w:name w:val="Numerowanie"/>
    <w:basedOn w:val="Normalny"/>
    <w:rsid w:val="00D700E4"/>
    <w:pPr>
      <w:numPr>
        <w:numId w:val="18"/>
      </w:numPr>
      <w:spacing w:after="0" w:line="240" w:lineRule="auto"/>
      <w:jc w:val="both"/>
      <w:outlineLvl w:val="0"/>
    </w:pPr>
    <w:rPr>
      <w:rFonts w:ascii="Times New Roman" w:eastAsia="Times New Roman" w:hAnsi="Times New Roman" w:cs="Times New Roman"/>
      <w:noProof/>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D85E-A363-436D-B373-C1BD0108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3317</Words>
  <Characters>19902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kogrodnik</dc:creator>
  <cp:keywords/>
  <dc:description/>
  <cp:lastModifiedBy>kogrodnik</cp:lastModifiedBy>
  <cp:revision>18</cp:revision>
  <cp:lastPrinted>2013-11-20T08:20:00Z</cp:lastPrinted>
  <dcterms:created xsi:type="dcterms:W3CDTF">2013-10-08T07:06:00Z</dcterms:created>
  <dcterms:modified xsi:type="dcterms:W3CDTF">2013-11-20T11:45:00Z</dcterms:modified>
</cp:coreProperties>
</file>