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29" w:rsidRDefault="00D25529" w:rsidP="00D25529">
      <w:pPr>
        <w:tabs>
          <w:tab w:val="left" w:pos="708"/>
        </w:tabs>
        <w:jc w:val="right"/>
        <w:rPr>
          <w:i/>
          <w:color w:val="000000"/>
          <w:spacing w:val="-9"/>
        </w:rPr>
      </w:pPr>
      <w:r>
        <w:rPr>
          <w:i/>
          <w:color w:val="000000"/>
          <w:spacing w:val="-9"/>
        </w:rPr>
        <w:t>Załącznik nr 8 do SIWZ</w:t>
      </w:r>
    </w:p>
    <w:p w:rsidR="00D25529" w:rsidRDefault="00D25529" w:rsidP="00D25529">
      <w:pPr>
        <w:tabs>
          <w:tab w:val="left" w:pos="708"/>
        </w:tabs>
        <w:jc w:val="right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 xml:space="preserve"> PO VII WB 261.5</w:t>
      </w:r>
      <w:r w:rsidRPr="00DB5921">
        <w:rPr>
          <w:b/>
          <w:color w:val="000000"/>
          <w:sz w:val="26"/>
          <w:szCs w:val="26"/>
          <w:lang w:eastAsia="ar-SA"/>
        </w:rPr>
        <w:t>.201</w:t>
      </w:r>
      <w:r>
        <w:rPr>
          <w:b/>
          <w:color w:val="000000"/>
          <w:sz w:val="26"/>
          <w:szCs w:val="26"/>
          <w:lang w:eastAsia="ar-SA"/>
        </w:rPr>
        <w:t>9</w:t>
      </w:r>
    </w:p>
    <w:p w:rsidR="007F121D" w:rsidRDefault="007F121D" w:rsidP="00367111">
      <w:pPr>
        <w:rPr>
          <w:rFonts w:asciiTheme="majorHAnsi" w:hAnsiTheme="majorHAnsi"/>
        </w:rPr>
      </w:pPr>
      <w:bookmarkStart w:id="0" w:name="_GoBack"/>
      <w:bookmarkEnd w:id="0"/>
    </w:p>
    <w:p w:rsidR="00F239F6" w:rsidRPr="0020361F" w:rsidRDefault="00F239F6" w:rsidP="00367111">
      <w:pPr>
        <w:rPr>
          <w:rFonts w:asciiTheme="majorHAnsi" w:hAnsiTheme="majorHAnsi"/>
        </w:rPr>
      </w:pPr>
    </w:p>
    <w:p w:rsidR="00C02553" w:rsidRDefault="00C02553" w:rsidP="00C02553">
      <w:pPr>
        <w:spacing w:line="360" w:lineRule="auto"/>
        <w:rPr>
          <w:rFonts w:asciiTheme="majorHAnsi" w:hAnsiTheme="majorHAnsi"/>
          <w:b/>
        </w:rPr>
      </w:pPr>
    </w:p>
    <w:p w:rsidR="00F239F6" w:rsidRDefault="00F239F6" w:rsidP="00F239F6">
      <w:pPr>
        <w:widowControl w:val="0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F239F6">
        <w:rPr>
          <w:b/>
          <w:color w:val="000000"/>
          <w:sz w:val="28"/>
          <w:szCs w:val="28"/>
        </w:rPr>
        <w:t>Szczegó</w:t>
      </w:r>
      <w:r>
        <w:rPr>
          <w:b/>
          <w:color w:val="000000"/>
          <w:sz w:val="28"/>
          <w:szCs w:val="28"/>
        </w:rPr>
        <w:t>łowy opis przedmiotu zamówienia</w:t>
      </w:r>
    </w:p>
    <w:p w:rsidR="00F239F6" w:rsidRPr="00F239F6" w:rsidRDefault="00F239F6" w:rsidP="00F239F6">
      <w:pPr>
        <w:widowControl w:val="0"/>
        <w:spacing w:after="240" w:line="360" w:lineRule="auto"/>
        <w:jc w:val="center"/>
        <w:rPr>
          <w:b/>
          <w:color w:val="000000"/>
          <w:sz w:val="28"/>
          <w:szCs w:val="28"/>
        </w:rPr>
      </w:pPr>
    </w:p>
    <w:p w:rsidR="00F239F6" w:rsidRDefault="00F239F6" w:rsidP="00F239F6">
      <w:pPr>
        <w:spacing w:line="360" w:lineRule="auto"/>
        <w:ind w:left="-142" w:firstLine="142"/>
        <w:jc w:val="both"/>
      </w:pPr>
      <w:r>
        <w:t xml:space="preserve">Przedmiotem zamówienia jest: Świadczenie usług </w:t>
      </w:r>
      <w:r w:rsidRPr="00261209">
        <w:t>kompleksowe</w:t>
      </w:r>
      <w:r>
        <w:t>go</w:t>
      </w:r>
      <w:r w:rsidRPr="00261209">
        <w:t xml:space="preserve"> sprzątani</w:t>
      </w:r>
      <w:r>
        <w:t>a</w:t>
      </w:r>
      <w:r w:rsidRPr="00261209">
        <w:t xml:space="preserve"> </w:t>
      </w:r>
      <w:r>
        <w:t>budynków:</w:t>
      </w:r>
    </w:p>
    <w:p w:rsidR="00F239F6" w:rsidRPr="00BE11E9" w:rsidRDefault="00F239F6" w:rsidP="001F6435">
      <w:pPr>
        <w:numPr>
          <w:ilvl w:val="0"/>
          <w:numId w:val="7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b/>
        </w:rPr>
      </w:pPr>
      <w:r w:rsidRPr="00BE11E9">
        <w:rPr>
          <w:rFonts w:eastAsia="WenQuanYi Zen Hei"/>
          <w:b/>
          <w:bCs/>
          <w:lang w:eastAsia="zh-CN" w:bidi="hi-IN"/>
        </w:rPr>
        <w:t>Prokuratury Okręgowej i Prokuratury Rejonowej w Piotrkowie Trybunalskim wraz z terenem przylegającym</w:t>
      </w:r>
    </w:p>
    <w:p w:rsidR="00F239F6" w:rsidRDefault="00F239F6" w:rsidP="00F239F6">
      <w:pPr>
        <w:spacing w:line="360" w:lineRule="auto"/>
        <w:jc w:val="both"/>
      </w:pPr>
      <w:r>
        <w:t>Przedmiotowe usługi świadczone będą od poniedziałku do piątku  w godzinach:</w:t>
      </w:r>
    </w:p>
    <w:p w:rsidR="00F239F6" w:rsidRDefault="00F239F6" w:rsidP="001F6435">
      <w:pPr>
        <w:numPr>
          <w:ilvl w:val="0"/>
          <w:numId w:val="2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7:30 – </w:t>
      </w:r>
      <w:r w:rsidRPr="00C61E8C">
        <w:t>w</w:t>
      </w:r>
      <w:r>
        <w:t xml:space="preserve"> zakresie sprzątania pomieszczeń</w:t>
      </w:r>
      <w:r w:rsidRPr="00C61E8C">
        <w:t xml:space="preserve"> </w:t>
      </w:r>
      <w:r>
        <w:t xml:space="preserve">wewnątrz budynku. </w:t>
      </w:r>
    </w:p>
    <w:p w:rsidR="00F239F6" w:rsidRDefault="00F239F6" w:rsidP="00F239F6">
      <w:pPr>
        <w:spacing w:line="360" w:lineRule="auto"/>
        <w:ind w:left="720"/>
        <w:jc w:val="both"/>
      </w:pPr>
      <w:r>
        <w:t>/Personel sprzątający: umowa o pracę, łącznie 8 godzin/</w:t>
      </w:r>
    </w:p>
    <w:p w:rsidR="00F239F6" w:rsidRDefault="00F239F6" w:rsidP="001F6435">
      <w:pPr>
        <w:numPr>
          <w:ilvl w:val="0"/>
          <w:numId w:val="2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</w:t>
      </w:r>
      <w:r w:rsidRPr="00C61E8C">
        <w:t>13:00</w:t>
      </w:r>
      <w:r>
        <w:t xml:space="preserve"> – </w:t>
      </w:r>
      <w:r w:rsidRPr="00C61E8C">
        <w:t>w zakresie sprzątania pozostałych pomieszczeń budynku.</w:t>
      </w:r>
    </w:p>
    <w:p w:rsidR="00F239F6" w:rsidRDefault="00F239F6" w:rsidP="00F239F6">
      <w:pPr>
        <w:spacing w:line="360" w:lineRule="auto"/>
        <w:ind w:left="720"/>
        <w:jc w:val="both"/>
      </w:pPr>
      <w:r>
        <w:t xml:space="preserve"> /Personel sprzątający: umowa o pracę, łącznie 12 godzin/</w:t>
      </w:r>
    </w:p>
    <w:p w:rsidR="00F239F6" w:rsidRPr="00C61E8C" w:rsidRDefault="00F239F6" w:rsidP="00F239F6">
      <w:pPr>
        <w:spacing w:after="200" w:line="360" w:lineRule="auto"/>
        <w:ind w:left="720"/>
        <w:jc w:val="both"/>
      </w:pPr>
      <w:r w:rsidRPr="00C61E8C">
        <w:t>Sprzątanie pomieszczeń biurowych odbywać się będzie w obecności pracowników Prokuratury. Personel Wykonawcy zobowiązany jest ustalić z tymi pracownikami dokład</w:t>
      </w:r>
      <w:r>
        <w:t>ny czas sprzątania pomieszczeń.</w:t>
      </w:r>
    </w:p>
    <w:p w:rsidR="00F239F6" w:rsidRDefault="00F239F6" w:rsidP="001F6435">
      <w:pPr>
        <w:numPr>
          <w:ilvl w:val="0"/>
          <w:numId w:val="2"/>
        </w:numPr>
        <w:tabs>
          <w:tab w:val="left" w:pos="708"/>
        </w:tabs>
        <w:suppressAutoHyphens/>
        <w:spacing w:after="200" w:line="360" w:lineRule="auto"/>
        <w:jc w:val="both"/>
      </w:pPr>
      <w:r w:rsidRPr="00C61E8C">
        <w:t xml:space="preserve"> </w:t>
      </w:r>
      <w:r>
        <w:t>do 8:00 – w zakresie sprzątania terenów zewnętrznych, przylegających do budynku. /Personel sprzątający: umowa o pracę, łącznie 4 godziny/</w:t>
      </w:r>
    </w:p>
    <w:p w:rsidR="00F239F6" w:rsidRDefault="00F239F6" w:rsidP="00F239F6">
      <w:pPr>
        <w:spacing w:line="360" w:lineRule="auto"/>
        <w:ind w:left="720"/>
        <w:jc w:val="both"/>
      </w:pPr>
      <w:r>
        <w:t>W</w:t>
      </w:r>
      <w:r w:rsidRPr="00C61E8C">
        <w:t xml:space="preserve"> zakresie usług </w:t>
      </w:r>
      <w:r>
        <w:t>odśnieżania i usuwania</w:t>
      </w:r>
      <w:r w:rsidRPr="00C61E8C">
        <w:t xml:space="preserve"> gołoledzi w okresie zimowym przedmiotowe usługi świadczone będą w każdym dniu tygodnia po stwierdzeniu wystąpienia tego zjawiska, w tym w dniach pracy Zamawiającego, co najmniej godzinę przed rozpoczęciem pracy Zamawiającego i powtarzać w razie stwierdzenia ponownego jego wystąpienia.</w:t>
      </w:r>
    </w:p>
    <w:p w:rsidR="00F239F6" w:rsidRDefault="00F239F6" w:rsidP="00F239F6">
      <w:pPr>
        <w:spacing w:line="360" w:lineRule="auto"/>
        <w:ind w:left="720"/>
        <w:jc w:val="both"/>
      </w:pPr>
      <w:r>
        <w:t>UWAGA: Wykonawca gwarantuje zatrudnienie takiej liczby pracowników, która zapewni należyte wykonanie usługi.</w:t>
      </w:r>
    </w:p>
    <w:p w:rsidR="00F239F6" w:rsidRDefault="00F239F6" w:rsidP="00F239F6">
      <w:pPr>
        <w:spacing w:line="360" w:lineRule="auto"/>
        <w:jc w:val="both"/>
      </w:pPr>
    </w:p>
    <w:p w:rsidR="00F239F6" w:rsidRPr="00C61E8C" w:rsidRDefault="00F239F6" w:rsidP="00F239F6">
      <w:pPr>
        <w:spacing w:line="360" w:lineRule="auto"/>
        <w:jc w:val="both"/>
      </w:pPr>
      <w:r w:rsidRPr="00C61E8C">
        <w:t>Liczba zatrudnionych w Prokuraturze Okręgowej i Prokuraturze Rejonowej w Piotrkowie Trybunalskim – 86 osób.</w:t>
      </w:r>
    </w:p>
    <w:p w:rsidR="00F239F6" w:rsidRPr="00C61E8C" w:rsidRDefault="00F239F6" w:rsidP="00F239F6">
      <w:pPr>
        <w:spacing w:line="360" w:lineRule="auto"/>
        <w:jc w:val="both"/>
        <w:rPr>
          <w:rFonts w:eastAsia="WenQuanYi Zen Hei"/>
          <w:bCs/>
          <w:lang w:eastAsia="zh-CN" w:bidi="hi-IN"/>
        </w:rPr>
      </w:pPr>
      <w:r w:rsidRPr="00C61E8C">
        <w:t>ZESTAWIENIE POWIERZCHNI CHODNIKÓW, PARKINGÓW I TERENÓW ZIELONYCH: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chodników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>687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parkingów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>978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lastRenderedPageBreak/>
        <w:tab/>
        <w:t>- powierzchnia terenów zielonych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50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jc w:val="both"/>
      </w:pPr>
    </w:p>
    <w:p w:rsidR="00F239F6" w:rsidRPr="00C61E8C" w:rsidRDefault="00F239F6" w:rsidP="00F239F6">
      <w:pPr>
        <w:spacing w:line="360" w:lineRule="auto"/>
        <w:jc w:val="both"/>
      </w:pPr>
      <w:r w:rsidRPr="00C61E8C">
        <w:t>ZESTAWIENIE POMIESZCZEŃ PROKURATURY OKRĘGOWEJ I PROKURATURY REJONOWEJ W PIOTRKOWIE TRYBUNALSKIM (w rozbiciu na kondygnacje)</w:t>
      </w:r>
    </w:p>
    <w:tbl>
      <w:tblPr>
        <w:tblW w:w="8626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843"/>
        <w:gridCol w:w="2013"/>
        <w:gridCol w:w="2191"/>
      </w:tblGrid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84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BD4050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01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BD4050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POWIERZCHNIA w mkw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BD4050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lang w:eastAsia="zh-CN" w:bidi="hi-IN"/>
              </w:rPr>
            </w:pPr>
            <w:r w:rsidRPr="004C7E7C">
              <w:rPr>
                <w:rFonts w:eastAsia="WenQuanYi Zen Hei"/>
                <w:b/>
                <w:bCs/>
                <w:lang w:eastAsia="zh-CN" w:bidi="hi-IN"/>
              </w:rPr>
              <w:t>PIWNICA</w:t>
            </w:r>
          </w:p>
        </w:tc>
        <w:tc>
          <w:tcPr>
            <w:tcW w:w="184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  <w:r w:rsidRPr="00871D2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dow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871D2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rzeczowych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39.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techniczne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50.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Warsztat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37.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55.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80/17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51.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53.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50/8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Garaż</w:t>
            </w:r>
          </w:p>
        </w:tc>
        <w:tc>
          <w:tcPr>
            <w:tcW w:w="184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16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8.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Kostka betonowa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  <w:r w:rsidRPr="004C7E7C">
              <w:rPr>
                <w:rFonts w:eastAsia="WenQuanYi Zen Hei"/>
                <w:b/>
                <w:bCs/>
                <w:lang w:eastAsia="zh-CN" w:bidi="hi-IN"/>
              </w:rPr>
              <w:t>PARTER</w:t>
            </w:r>
          </w:p>
        </w:tc>
        <w:tc>
          <w:tcPr>
            <w:tcW w:w="184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4C7E7C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68.50/18.50</w:t>
            </w:r>
          </w:p>
        </w:tc>
        <w:tc>
          <w:tcPr>
            <w:tcW w:w="2191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dywanowa/Terakota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gościnne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:</w:t>
            </w:r>
          </w:p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 tym kuchnia i toaleta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16.30/12.90/28.10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jc w:val="both"/>
              <w:rPr>
                <w:rFonts w:eastAsia="WenQuanYi Zen Hei"/>
                <w:bCs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/</w:t>
            </w: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24.60/115.50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26.60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Biblioteka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21.90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druków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27.90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Magazyn 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zatrzymań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25.90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okazań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9.70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przesłuchań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14.90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Biuro podawcze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16.50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ochrony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24.30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68.10/150.20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5661A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661A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10.50/20.20</w:t>
            </w:r>
          </w:p>
        </w:tc>
        <w:tc>
          <w:tcPr>
            <w:tcW w:w="2191" w:type="dxa"/>
            <w:shd w:val="clear" w:color="auto" w:fill="auto"/>
          </w:tcPr>
          <w:p w:rsidR="00F239F6" w:rsidRPr="008646CA" w:rsidRDefault="00F239F6" w:rsidP="00C33ACC">
            <w:pPr>
              <w:widowControl w:val="0"/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4C7E7C">
              <w:rPr>
                <w:rFonts w:eastAsia="WenQuanYi Zen Hei"/>
                <w:b/>
                <w:bCs/>
                <w:lang w:eastAsia="zh-CN" w:bidi="hi-IN"/>
              </w:rPr>
              <w:t>PIĘTRO I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345</w:t>
            </w: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.70/4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.70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/Parkiet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10.60/1.00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0037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Pomieszczenie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gospodarcze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6.50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19.20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BD4050">
              <w:rPr>
                <w:rFonts w:eastAsia="WenQuanYi Zen Hei"/>
                <w:bCs/>
                <w:lang w:eastAsia="zh-CN" w:bidi="hi-IN"/>
              </w:rPr>
              <w:t xml:space="preserve"> 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narad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6B43A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F239F6" w:rsidRPr="006B43A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Parkiet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15.80/71.50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 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68.7</w:t>
            </w: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0/68.30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4C7E7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10.50/18.00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4C7E7C">
              <w:rPr>
                <w:rFonts w:eastAsia="WenQuanYi Zen Hei"/>
                <w:b/>
                <w:bCs/>
                <w:lang w:eastAsia="zh-CN" w:bidi="hi-IN"/>
              </w:rPr>
              <w:t>PIĘTRO II</w:t>
            </w:r>
          </w:p>
        </w:tc>
        <w:tc>
          <w:tcPr>
            <w:tcW w:w="184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352.60/40.70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/Parkiet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10.60/1.00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0037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Pomieszczenie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gospodarcze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2.70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0037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18.20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6B43AC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narad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23.00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Parkiet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19.50/84.00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68.7</w:t>
            </w: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0/68.30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92D23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B92D2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4C7E7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10.50/18.00</w:t>
            </w: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B92D23">
              <w:rPr>
                <w:rFonts w:eastAsia="WenQuanYi Zen Hei"/>
                <w:b/>
                <w:bCs/>
                <w:lang w:eastAsia="zh-CN" w:bidi="hi-IN"/>
              </w:rPr>
              <w:t>PIĘTRO III</w:t>
            </w:r>
          </w:p>
        </w:tc>
        <w:tc>
          <w:tcPr>
            <w:tcW w:w="184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195.50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konferencyjna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85.60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drewniany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0037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lastRenderedPageBreak/>
              <w:t xml:space="preserve">Pomieszczenie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gospodarcze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7.80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21.20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Palarnia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13.80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16.00/67.70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68.70/52.10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10.50/18.00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BD4050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 IV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44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Kancelaria tajna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48.00</w:t>
            </w:r>
          </w:p>
        </w:tc>
        <w:tc>
          <w:tcPr>
            <w:tcW w:w="2191" w:type="dxa"/>
            <w:shd w:val="clear" w:color="auto" w:fill="auto"/>
          </w:tcPr>
          <w:p w:rsidR="00F239F6" w:rsidRPr="008E508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E5086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0037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Pomieszczenie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gospodarcze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7.90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5.6/27.00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68.70/14.40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BD4050" w:rsidTr="007A7B96">
        <w:tc>
          <w:tcPr>
            <w:tcW w:w="2579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4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5.20/9.00</w:t>
            </w:r>
          </w:p>
        </w:tc>
        <w:tc>
          <w:tcPr>
            <w:tcW w:w="2191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Granit/</w:t>
            </w:r>
            <w:r w:rsidRPr="006B43AC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</w:tbl>
    <w:p w:rsidR="00F239F6" w:rsidRPr="00BD4050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ind w:left="426" w:hanging="40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F239F6" w:rsidRPr="00C61E8C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Powierzchnia ogółem (wszystkich kondygnacji):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ilość pomieszczeń biurowych: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   </w:t>
      </w:r>
      <w:r w:rsidRPr="00C61E8C">
        <w:rPr>
          <w:rFonts w:eastAsia="WenQuanYi Zen Hei"/>
          <w:bCs/>
          <w:lang w:eastAsia="zh-CN" w:bidi="hi-IN"/>
        </w:rPr>
        <w:t>84 sztuk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893,3</w:t>
      </w:r>
      <w:r>
        <w:rPr>
          <w:rFonts w:eastAsia="WenQuanYi Zen Hei"/>
          <w:bCs/>
          <w:lang w:eastAsia="zh-CN" w:bidi="hi-IN"/>
        </w:rPr>
        <w:t>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567"/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709" w:hanging="323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   w tym powierzchnia przeszkleń balustrad w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 xml:space="preserve"> liczona dwustronnie: </w:t>
      </w:r>
      <w:r w:rsidRPr="00C61E8C">
        <w:rPr>
          <w:rFonts w:eastAsia="WenQuanYi Zen Hei"/>
          <w:bCs/>
          <w:lang w:eastAsia="zh-CN" w:bidi="hi-IN"/>
        </w:rPr>
        <w:tab/>
        <w:t xml:space="preserve">     </w:t>
      </w:r>
      <w:r>
        <w:rPr>
          <w:rFonts w:eastAsia="WenQuanYi Zen Hei"/>
          <w:bCs/>
          <w:lang w:eastAsia="zh-CN" w:bidi="hi-IN"/>
        </w:rPr>
        <w:t xml:space="preserve">  </w:t>
      </w:r>
      <w:r w:rsidRPr="00C61E8C">
        <w:rPr>
          <w:rFonts w:eastAsia="WenQuanYi Zen Hei"/>
          <w:bCs/>
          <w:lang w:eastAsia="zh-CN" w:bidi="hi-IN"/>
        </w:rPr>
        <w:t>201,30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powierzchnia toalet i pomieszczeń socjalnych: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118,40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pomieszczeń technicznych: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121,40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sal narad / konferencyjnych: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131,60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powierzchnia archiwum:</w:t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     </w:t>
      </w:r>
      <w:r w:rsidRPr="00C61E8C">
        <w:rPr>
          <w:rFonts w:eastAsia="WenQuanYi Zen Hei"/>
          <w:bCs/>
          <w:lang w:eastAsia="zh-CN" w:bidi="hi-IN"/>
        </w:rPr>
        <w:t xml:space="preserve"> 189,40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powierzchnia magazynu:</w:t>
      </w:r>
      <w:r w:rsidR="007A7B96">
        <w:rPr>
          <w:rFonts w:eastAsia="WenQuanYi Zen Hei"/>
          <w:bCs/>
          <w:lang w:eastAsia="zh-CN" w:bidi="hi-IN"/>
        </w:rPr>
        <w:t xml:space="preserve">     </w:t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     </w:t>
      </w:r>
      <w:r w:rsidRPr="00C61E8C">
        <w:rPr>
          <w:rFonts w:eastAsia="WenQuanYi Zen Hei"/>
          <w:bCs/>
          <w:lang w:eastAsia="zh-CN" w:bidi="hi-IN"/>
        </w:rPr>
        <w:t xml:space="preserve"> 232,70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garażu: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168,50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w tym: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parkietu: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127,40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płyt granitowych: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394,60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paneli drewnianych:</w:t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         </w:t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      </w:t>
      </w:r>
      <w:r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 xml:space="preserve"> 85,60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wykładziny dywanowej: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</w:t>
      </w:r>
      <w:r w:rsidRPr="00C61E8C">
        <w:rPr>
          <w:rFonts w:eastAsia="WenQuanYi Zen Hei"/>
          <w:bCs/>
          <w:lang w:eastAsia="zh-CN" w:bidi="hi-IN"/>
        </w:rPr>
        <w:t>1 187,10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wykładziny PCV: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</w:t>
      </w:r>
      <w:r w:rsidR="007A7B96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  </w:t>
      </w:r>
      <w:r w:rsidRPr="00C61E8C">
        <w:rPr>
          <w:rFonts w:eastAsia="WenQuanYi Zen Hei"/>
          <w:bCs/>
          <w:lang w:eastAsia="zh-CN" w:bidi="hi-IN"/>
        </w:rPr>
        <w:t>18,00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glazury: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384,70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</w:t>
      </w:r>
      <w:r>
        <w:rPr>
          <w:rFonts w:eastAsia="WenQuanYi Zen Hei"/>
          <w:bCs/>
          <w:lang w:eastAsia="zh-CN" w:bidi="hi-IN"/>
        </w:rPr>
        <w:t xml:space="preserve">wierzchnia terakoty: 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 </w:t>
      </w:r>
      <w:r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     925,00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kostki betonowej</w:t>
      </w:r>
      <w:r>
        <w:rPr>
          <w:rFonts w:eastAsia="WenQuanYi Zen Hei"/>
          <w:bCs/>
          <w:lang w:eastAsia="zh-CN" w:bidi="hi-IN"/>
        </w:rPr>
        <w:t>: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</w:t>
      </w:r>
      <w:r w:rsidR="007A7B96">
        <w:rPr>
          <w:rFonts w:eastAsia="WenQuanYi Zen Hei"/>
          <w:bCs/>
          <w:lang w:eastAsia="zh-CN" w:bidi="hi-IN"/>
        </w:rPr>
        <w:t xml:space="preserve">   </w:t>
      </w:r>
      <w:r>
        <w:rPr>
          <w:rFonts w:eastAsia="WenQuanYi Zen Hei"/>
          <w:bCs/>
          <w:lang w:eastAsia="zh-CN" w:bidi="hi-IN"/>
        </w:rPr>
        <w:tab/>
        <w:t xml:space="preserve"> </w:t>
      </w:r>
      <w:r w:rsidR="007A7B96">
        <w:rPr>
          <w:rFonts w:eastAsia="WenQuanYi Zen Hei"/>
          <w:bCs/>
          <w:lang w:eastAsia="zh-CN" w:bidi="hi-IN"/>
        </w:rPr>
        <w:t xml:space="preserve">      </w:t>
      </w:r>
      <w:r w:rsidRPr="00C61E8C">
        <w:rPr>
          <w:rFonts w:eastAsia="WenQuanYi Zen Hei"/>
          <w:bCs/>
          <w:lang w:eastAsia="zh-CN" w:bidi="hi-IN"/>
        </w:rPr>
        <w:t>168,50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okna 239 sztuk, powierzchnia w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  <w:r>
        <w:rPr>
          <w:rFonts w:eastAsia="WenQuanYi Zen Hei"/>
          <w:bCs/>
          <w:lang w:eastAsia="zh-CN" w:bidi="hi-IN"/>
        </w:rPr>
        <w:t xml:space="preserve"> liczona dwustronnie:</w:t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</w:t>
      </w:r>
      <w:r>
        <w:rPr>
          <w:rFonts w:eastAsia="WenQuanYi Zen Hei"/>
          <w:bCs/>
          <w:lang w:eastAsia="zh-CN" w:bidi="hi-IN"/>
        </w:rPr>
        <w:t xml:space="preserve">   </w:t>
      </w:r>
      <w:r w:rsidRPr="00C61E8C">
        <w:rPr>
          <w:rFonts w:eastAsia="WenQuanYi Zen Hei"/>
          <w:bCs/>
          <w:lang w:eastAsia="zh-CN" w:bidi="hi-IN"/>
        </w:rPr>
        <w:t>1 418,80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567"/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709" w:hanging="323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w tym 6 sztuk okien nieotwieranych, powierzchnia w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 xml:space="preserve"> liczona dwustronnie: </w:t>
      </w:r>
      <w:r>
        <w:rPr>
          <w:rFonts w:eastAsia="WenQuanYi Zen Hei"/>
          <w:bCs/>
          <w:lang w:eastAsia="zh-CN" w:bidi="hi-IN"/>
        </w:rPr>
        <w:t xml:space="preserve">   </w:t>
      </w:r>
      <w:r w:rsidRPr="00C61E8C">
        <w:rPr>
          <w:rFonts w:eastAsia="WenQuanYi Zen Hei"/>
          <w:bCs/>
          <w:lang w:eastAsia="zh-CN" w:bidi="hi-IN"/>
        </w:rPr>
        <w:t>54,00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liczba opraw oświetleniowych: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 </w:t>
      </w:r>
      <w:r w:rsidRPr="00C61E8C">
        <w:rPr>
          <w:rFonts w:eastAsia="WenQuanYi Zen Hei"/>
          <w:bCs/>
          <w:lang w:eastAsia="zh-CN" w:bidi="hi-IN"/>
        </w:rPr>
        <w:t>369 sztuk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>
        <w:rPr>
          <w:rFonts w:eastAsia="WenQuanYi Zen Hei"/>
          <w:bCs/>
          <w:lang w:eastAsia="zh-CN" w:bidi="hi-IN"/>
        </w:rPr>
        <w:t>- liczba drzwi: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 xml:space="preserve">(w tym 28 sztuk przeszklonych) </w:t>
      </w:r>
      <w:r>
        <w:rPr>
          <w:rFonts w:eastAsia="WenQuanYi Zen Hei"/>
          <w:bCs/>
          <w:lang w:eastAsia="zh-CN" w:bidi="hi-IN"/>
        </w:rPr>
        <w:tab/>
        <w:t xml:space="preserve">  </w:t>
      </w:r>
      <w:r w:rsidR="007A7B96">
        <w:rPr>
          <w:rFonts w:eastAsia="WenQuanYi Zen Hei"/>
          <w:bCs/>
          <w:lang w:eastAsia="zh-CN" w:bidi="hi-IN"/>
        </w:rPr>
        <w:t xml:space="preserve">      </w:t>
      </w:r>
      <w:r w:rsidRPr="00C61E8C">
        <w:rPr>
          <w:rFonts w:eastAsia="WenQuanYi Zen Hei"/>
          <w:bCs/>
          <w:lang w:eastAsia="zh-CN" w:bidi="hi-IN"/>
        </w:rPr>
        <w:t>201 sztuk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liczba umywalek: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 xml:space="preserve">         </w:t>
      </w:r>
      <w:r w:rsidRPr="00C61E8C">
        <w:rPr>
          <w:rFonts w:eastAsia="WenQuanYi Zen Hei"/>
          <w:bCs/>
          <w:lang w:eastAsia="zh-CN" w:bidi="hi-IN"/>
        </w:rPr>
        <w:t>22 sztuki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sedesów: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</w:r>
      <w:r w:rsidR="007A7B96">
        <w:rPr>
          <w:rFonts w:eastAsia="WenQuanYi Zen Hei"/>
          <w:bCs/>
          <w:lang w:eastAsia="zh-CN" w:bidi="hi-IN"/>
        </w:rPr>
        <w:tab/>
        <w:t xml:space="preserve">      </w:t>
      </w:r>
      <w:r w:rsidRPr="00C61E8C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>22 sztuki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pisuarów: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>5 sztuk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lodówek: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>5 sztuk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lastRenderedPageBreak/>
        <w:t xml:space="preserve">- liczba zlewozmywaków: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 </w:t>
      </w:r>
      <w:r w:rsidRPr="00C61E8C">
        <w:rPr>
          <w:rFonts w:eastAsia="WenQuanYi Zen Hei"/>
          <w:bCs/>
          <w:lang w:eastAsia="zh-CN" w:bidi="hi-IN"/>
        </w:rPr>
        <w:t>12 sztuk</w:t>
      </w:r>
    </w:p>
    <w:p w:rsidR="00F239F6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winda: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 </w:t>
      </w:r>
      <w:r w:rsidRPr="00C61E8C">
        <w:rPr>
          <w:rFonts w:eastAsia="WenQuanYi Zen Hei"/>
          <w:bCs/>
          <w:lang w:eastAsia="zh-CN" w:bidi="hi-IN"/>
        </w:rPr>
        <w:t>1 sztuka</w:t>
      </w:r>
    </w:p>
    <w:p w:rsidR="00F239F6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F239F6" w:rsidRPr="00F04E69" w:rsidRDefault="00F239F6" w:rsidP="001F6435">
      <w:pPr>
        <w:numPr>
          <w:ilvl w:val="0"/>
          <w:numId w:val="7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b/>
        </w:rPr>
      </w:pPr>
      <w:r w:rsidRPr="00C61E8C">
        <w:rPr>
          <w:rFonts w:eastAsia="WenQuanYi Zen Hei"/>
          <w:b/>
          <w:bCs/>
          <w:lang w:eastAsia="zh-CN" w:bidi="hi-IN"/>
        </w:rPr>
        <w:t>Prokuratury Rejonowej w Bełchatowie oraz</w:t>
      </w:r>
      <w:r>
        <w:rPr>
          <w:rFonts w:eastAsia="WenQuanYi Zen Hei"/>
          <w:b/>
          <w:bCs/>
          <w:lang w:eastAsia="zh-CN" w:bidi="hi-IN"/>
        </w:rPr>
        <w:t xml:space="preserve"> ciągów komunikacyjnych przylegających do</w:t>
      </w:r>
      <w:r w:rsidRPr="00C61E8C">
        <w:rPr>
          <w:rFonts w:eastAsia="WenQuanYi Zen Hei"/>
          <w:b/>
          <w:bCs/>
          <w:lang w:eastAsia="zh-CN" w:bidi="hi-IN"/>
        </w:rPr>
        <w:t xml:space="preserve"> działki położonej w Bełchatowie u zbiegu ulic 1 Maja i Okrzei i terenów do niej przyległych.</w:t>
      </w:r>
    </w:p>
    <w:p w:rsidR="00F239F6" w:rsidRDefault="00F239F6" w:rsidP="00F239F6">
      <w:pPr>
        <w:tabs>
          <w:tab w:val="left" w:pos="708"/>
        </w:tabs>
        <w:suppressAutoHyphens/>
        <w:spacing w:line="360" w:lineRule="auto"/>
        <w:jc w:val="both"/>
      </w:pPr>
      <w:r w:rsidRPr="00C61E8C">
        <w:t>Przedmiotowe usługi świadczone będą od poniedziałku do piątku</w:t>
      </w:r>
      <w:r>
        <w:t xml:space="preserve"> w godzinach:</w:t>
      </w:r>
    </w:p>
    <w:p w:rsidR="00F239F6" w:rsidRDefault="00F239F6" w:rsidP="001F6435">
      <w:pPr>
        <w:numPr>
          <w:ilvl w:val="0"/>
          <w:numId w:val="8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</w:t>
      </w:r>
      <w:r w:rsidRPr="00C61E8C">
        <w:t>7:30</w:t>
      </w:r>
      <w:r>
        <w:t xml:space="preserve"> w zakresie sprzątania pomieszczeń wewnątrz budynku.</w:t>
      </w:r>
    </w:p>
    <w:p w:rsidR="00F239F6" w:rsidRPr="00C61E8C" w:rsidRDefault="00F239F6" w:rsidP="00F239F6">
      <w:pPr>
        <w:spacing w:line="360" w:lineRule="auto"/>
        <w:ind w:left="720"/>
        <w:jc w:val="both"/>
      </w:pPr>
      <w:r>
        <w:t xml:space="preserve"> /Personel sprzątający: umowa o pracę, łącznie 4 godziny/</w:t>
      </w:r>
    </w:p>
    <w:p w:rsidR="00F239F6" w:rsidRPr="00C02756" w:rsidRDefault="00F239F6" w:rsidP="001F6435">
      <w:pPr>
        <w:numPr>
          <w:ilvl w:val="0"/>
          <w:numId w:val="8"/>
        </w:numPr>
        <w:tabs>
          <w:tab w:val="left" w:pos="708"/>
        </w:tabs>
        <w:suppressAutoHyphens/>
        <w:spacing w:line="360" w:lineRule="auto"/>
        <w:jc w:val="both"/>
        <w:rPr>
          <w:lang w:eastAsia="ar-SA"/>
        </w:rPr>
      </w:pPr>
      <w:r>
        <w:t>w</w:t>
      </w:r>
      <w:r w:rsidRPr="00C61E8C">
        <w:t xml:space="preserve"> zakresie usług </w:t>
      </w:r>
      <w:r w:rsidRPr="00C61E8C">
        <w:rPr>
          <w:rFonts w:eastAsia="WenQuanYi Zen Hei"/>
          <w:bCs/>
          <w:lang w:eastAsia="zh-CN" w:bidi="hi-IN"/>
        </w:rPr>
        <w:t xml:space="preserve">odśnieżanie i usuwanie gołoledzi </w:t>
      </w:r>
      <w:r>
        <w:rPr>
          <w:rFonts w:eastAsia="WenQuanYi Zen Hei"/>
          <w:bCs/>
          <w:lang w:eastAsia="zh-CN" w:bidi="hi-IN"/>
        </w:rPr>
        <w:t xml:space="preserve">z chodników u zbiegu ulic 1 Maja i Okrzei </w:t>
      </w:r>
      <w:r w:rsidRPr="00C61E8C">
        <w:rPr>
          <w:rFonts w:eastAsia="WenQuanYi Zen Hei"/>
          <w:bCs/>
          <w:lang w:eastAsia="zh-CN" w:bidi="hi-IN"/>
        </w:rPr>
        <w:t xml:space="preserve">w okresie zimowym przedmiotowe usługi świadczone będą w każdym dniu tygodnia po stwierdzeniu wystąpienia tego zjawiska i powtarzać w razie stwierdzenia ponownego jego </w:t>
      </w:r>
      <w:r w:rsidRPr="00A6424A">
        <w:rPr>
          <w:lang w:eastAsia="ar-SA"/>
        </w:rPr>
        <w:t>wystąpienia</w:t>
      </w:r>
      <w:r w:rsidRPr="00C61E8C">
        <w:rPr>
          <w:rFonts w:eastAsia="WenQuanYi Zen Hei"/>
          <w:bCs/>
          <w:lang w:eastAsia="zh-CN" w:bidi="hi-IN"/>
        </w:rPr>
        <w:t>.</w:t>
      </w:r>
    </w:p>
    <w:p w:rsidR="00F239F6" w:rsidRPr="00C61E8C" w:rsidRDefault="00F239F6" w:rsidP="00F239F6">
      <w:pPr>
        <w:spacing w:line="360" w:lineRule="auto"/>
        <w:ind w:left="720"/>
        <w:jc w:val="both"/>
      </w:pPr>
      <w:r>
        <w:t>/Zamawiający nie wymaga zatrudnienia personelu sprzątającego w określonym wymiarze czasu pracy na umowę o pracę/</w:t>
      </w:r>
    </w:p>
    <w:p w:rsidR="00F239F6" w:rsidRPr="00C61E8C" w:rsidRDefault="00F239F6" w:rsidP="00F239F6">
      <w:pPr>
        <w:spacing w:line="360" w:lineRule="auto"/>
        <w:ind w:left="720"/>
        <w:jc w:val="both"/>
      </w:pPr>
    </w:p>
    <w:p w:rsidR="00F239F6" w:rsidRPr="00F04E69" w:rsidRDefault="00F239F6" w:rsidP="00F239F6">
      <w:pPr>
        <w:spacing w:line="360" w:lineRule="auto"/>
        <w:jc w:val="both"/>
      </w:pPr>
      <w:r w:rsidRPr="00C61E8C">
        <w:t>Liczba zatrudnionych w Prokuraturze Rej</w:t>
      </w:r>
      <w:r>
        <w:t>onowej w Bełchatowie – 18 osób.</w:t>
      </w:r>
    </w:p>
    <w:p w:rsidR="00F239F6" w:rsidRPr="00C61E8C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ZESTAWIENIE</w:t>
      </w:r>
      <w:r w:rsidRPr="00C61E8C">
        <w:t xml:space="preserve"> POWIERZCHNI CHODNIKÓW:</w:t>
      </w:r>
      <w:r>
        <w:t xml:space="preserve"> /u zbiegu ulic 1 Maja/Okrzei/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chodników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 xml:space="preserve">                 </w:t>
      </w:r>
      <w:r w:rsidRPr="00C61E8C">
        <w:rPr>
          <w:rFonts w:eastAsia="WenQuanYi Zen Hei"/>
          <w:bCs/>
          <w:lang w:eastAsia="zh-CN" w:bidi="hi-IN"/>
        </w:rPr>
        <w:t xml:space="preserve"> 500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ZESTAWIENIE POMIESZCZEŃ PROKURATURY REJONOWEJ W BEŁCHATOWIE</w:t>
      </w:r>
      <w:r>
        <w:rPr>
          <w:rFonts w:eastAsia="WenQuanYi Zen Hei"/>
          <w:bCs/>
          <w:lang w:eastAsia="zh-CN" w:bidi="hi-IN"/>
        </w:rPr>
        <w:t xml:space="preserve"> </w:t>
      </w:r>
    </w:p>
    <w:p w:rsid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u w:val="single"/>
          <w:lang w:eastAsia="zh-CN" w:bidi="hi-IN"/>
        </w:rPr>
      </w:pPr>
      <w:r>
        <w:rPr>
          <w:rFonts w:eastAsia="WenQuanYi Zen Hei"/>
          <w:bCs/>
          <w:lang w:eastAsia="zh-CN" w:bidi="hi-IN"/>
        </w:rPr>
        <w:t>/</w:t>
      </w:r>
      <w:r w:rsidRPr="00F239F6">
        <w:rPr>
          <w:rFonts w:eastAsia="WenQuanYi Zen Hei"/>
          <w:bCs/>
          <w:u w:val="single"/>
          <w:lang w:eastAsia="zh-CN" w:bidi="hi-IN"/>
        </w:rPr>
        <w:t>stara siedziba przy ul. Kościuszki 13/</w:t>
      </w:r>
    </w:p>
    <w:p w:rsidR="00F239F6" w:rsidRP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u w:val="single"/>
          <w:lang w:eastAsia="zh-CN" w:bidi="hi-IN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68"/>
        <w:gridCol w:w="2205"/>
        <w:gridCol w:w="2214"/>
      </w:tblGrid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877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268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 xml:space="preserve">POWIERZCHNIA </w:t>
            </w:r>
          </w:p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w mkw</w:t>
            </w:r>
          </w:p>
        </w:tc>
        <w:tc>
          <w:tcPr>
            <w:tcW w:w="2410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 II</w:t>
            </w:r>
          </w:p>
        </w:tc>
        <w:tc>
          <w:tcPr>
            <w:tcW w:w="1877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250.60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/22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.80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Płyta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56.80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drewniany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3.70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Płyta</w:t>
            </w:r>
          </w:p>
        </w:tc>
      </w:tr>
      <w:tr w:rsidR="00F239F6" w:rsidRPr="00C74848" w:rsidTr="00F239F6">
        <w:tc>
          <w:tcPr>
            <w:tcW w:w="180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877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</w:p>
        </w:tc>
      </w:tr>
    </w:tbl>
    <w:p w:rsidR="00F239F6" w:rsidRPr="00C74848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ind w:left="426" w:hanging="40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F239F6" w:rsidRPr="00064E53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ogółem (II piętro w budynku):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ilość pomieszczeń biurowych: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 xml:space="preserve">    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 </w:t>
      </w:r>
      <w:r w:rsidRPr="00064E53">
        <w:rPr>
          <w:rFonts w:eastAsia="WenQuanYi Zen Hei"/>
          <w:bCs/>
          <w:lang w:eastAsia="zh-CN" w:bidi="hi-IN"/>
        </w:rPr>
        <w:t>12 sztuk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  71,25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toalet: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</w:t>
      </w:r>
      <w:r w:rsidRPr="00064E53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>4,00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archiwum: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 </w:t>
      </w:r>
      <w:r w:rsidRPr="00064E53">
        <w:rPr>
          <w:rFonts w:eastAsia="WenQuanYi Zen Hei"/>
          <w:bCs/>
          <w:lang w:eastAsia="zh-CN" w:bidi="hi-IN"/>
        </w:rPr>
        <w:t>12,00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magazynu:</w:t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</w:t>
      </w:r>
      <w:r w:rsidRPr="00064E53">
        <w:rPr>
          <w:rFonts w:eastAsia="WenQuanYi Zen Hei"/>
          <w:bCs/>
          <w:lang w:eastAsia="zh-CN" w:bidi="hi-IN"/>
        </w:rPr>
        <w:t xml:space="preserve">   3,68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serwerowni: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</w:t>
      </w:r>
      <w:r w:rsidRPr="00064E53">
        <w:rPr>
          <w:rFonts w:eastAsia="WenQuanYi Zen Hei"/>
          <w:bCs/>
          <w:lang w:eastAsia="zh-CN" w:bidi="hi-IN"/>
        </w:rPr>
        <w:t xml:space="preserve"> 12,00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 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lastRenderedPageBreak/>
        <w:t>w tym: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wykładziny dywanowej: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>262</w:t>
      </w:r>
      <w:r>
        <w:rPr>
          <w:rFonts w:eastAsia="WenQuanYi Zen Hei"/>
          <w:bCs/>
          <w:lang w:eastAsia="zh-CN" w:bidi="hi-IN"/>
        </w:rPr>
        <w:t>,00</w:t>
      </w:r>
      <w:r w:rsidRPr="00064E53">
        <w:rPr>
          <w:rFonts w:eastAsia="WenQuanYi Zen Hei"/>
          <w:bCs/>
          <w:lang w:eastAsia="zh-CN" w:bidi="hi-IN"/>
        </w:rPr>
        <w:t xml:space="preserve">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powierzchnia glazury: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>22,75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powierzchnia terakoty: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</w:t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 18,47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C33AC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567" w:hanging="181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okna 15 sztuk, (w tym: 6 sztuk trzyskrzydłowych i 9 sztuk dwuskrzydłowych) 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567" w:hanging="181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w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liczona dwustronnie:</w:t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 </w:t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>59,55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709" w:hanging="323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opraw oświetleniowych: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50 sztuk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drzwi: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16 sztuk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umywalek: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</w:t>
      </w:r>
      <w:r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1 sztuka</w:t>
      </w:r>
    </w:p>
    <w:p w:rsidR="00F239F6" w:rsidRPr="00064E53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sedesów: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2 sztuki</w:t>
      </w:r>
    </w:p>
    <w:p w:rsidR="00F239F6" w:rsidRPr="001A13EE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lodówek:</w:t>
      </w:r>
      <w:r w:rsidRPr="00064E53">
        <w:rPr>
          <w:rFonts w:eastAsia="WenQuanYi Zen Hei"/>
          <w:bCs/>
          <w:lang w:eastAsia="zh-CN" w:bidi="hi-IN"/>
        </w:rPr>
        <w:tab/>
        <w:t xml:space="preserve">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1 sztuka</w:t>
      </w:r>
    </w:p>
    <w:p w:rsidR="00F239F6" w:rsidRDefault="00F239F6" w:rsidP="00F239F6">
      <w:pPr>
        <w:spacing w:line="360" w:lineRule="auto"/>
        <w:jc w:val="both"/>
        <w:rPr>
          <w:b/>
          <w:color w:val="000000"/>
        </w:rPr>
      </w:pPr>
    </w:p>
    <w:p w:rsidR="00F239F6" w:rsidRPr="00BE11E9" w:rsidRDefault="00F239F6" w:rsidP="00F239F6">
      <w:pPr>
        <w:spacing w:line="360" w:lineRule="auto"/>
        <w:jc w:val="both"/>
        <w:rPr>
          <w:b/>
          <w:color w:val="000000"/>
        </w:rPr>
      </w:pPr>
      <w:r w:rsidRPr="00BE11E9">
        <w:rPr>
          <w:b/>
          <w:color w:val="000000"/>
        </w:rPr>
        <w:t>UW</w:t>
      </w:r>
      <w:r>
        <w:rPr>
          <w:b/>
          <w:color w:val="000000"/>
        </w:rPr>
        <w:t>AGA: W</w:t>
      </w:r>
      <w:r w:rsidRPr="00BE11E9">
        <w:rPr>
          <w:b/>
          <w:color w:val="000000"/>
        </w:rPr>
        <w:t xml:space="preserve"> wyniku zmian organizacyjnych siedziba Prokuratury Rejonowej w Bełchatowie zostanie przeniesiona z budynku przy ul. Kościuszki 13 do budynku przy ul. 1 Maja w Bełchatowie  w II półroczu 2020 r., nie wcześniej niż w miesiącu październiku</w:t>
      </w:r>
      <w:r>
        <w:rPr>
          <w:b/>
          <w:color w:val="000000"/>
        </w:rPr>
        <w:t>.</w:t>
      </w:r>
    </w:p>
    <w:p w:rsidR="00F239F6" w:rsidRPr="00C61E8C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ZESTAWIENIE</w:t>
      </w:r>
      <w:r w:rsidRPr="00C61E8C">
        <w:t xml:space="preserve"> POWIERZCHNI </w:t>
      </w:r>
      <w:r>
        <w:t xml:space="preserve">UTWARDZONYCH </w:t>
      </w:r>
      <w:r w:rsidRPr="00C61E8C">
        <w:t>I TERENÓW ZIELONYCH:</w:t>
      </w:r>
    </w:p>
    <w:p w:rsidR="00F239F6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chodników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 xml:space="preserve">            </w:t>
      </w:r>
      <w:r w:rsidRPr="00C61E8C">
        <w:rPr>
          <w:rFonts w:eastAsia="WenQuanYi Zen Hei"/>
          <w:bCs/>
          <w:lang w:eastAsia="zh-CN" w:bidi="hi-IN"/>
        </w:rPr>
        <w:t>500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D50517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 xml:space="preserve">- powierzchnia </w:t>
      </w:r>
      <w:r>
        <w:rPr>
          <w:rFonts w:eastAsia="WenQuanYi Zen Hei"/>
          <w:bCs/>
          <w:lang w:eastAsia="zh-CN" w:bidi="hi-IN"/>
        </w:rPr>
        <w:t xml:space="preserve">parkingu </w:t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   </w:t>
      </w:r>
      <w:r w:rsidRPr="00C61E8C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640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terenów zielonych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 xml:space="preserve">         </w:t>
      </w:r>
      <w:r>
        <w:rPr>
          <w:rFonts w:eastAsia="WenQuanYi Zen Hei"/>
          <w:bCs/>
          <w:lang w:eastAsia="zh-CN" w:bidi="hi-IN"/>
        </w:rPr>
        <w:t xml:space="preserve">             525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Default="00F239F6" w:rsidP="001F6435">
      <w:pPr>
        <w:numPr>
          <w:ilvl w:val="0"/>
          <w:numId w:val="8"/>
        </w:numPr>
        <w:tabs>
          <w:tab w:val="left" w:pos="708"/>
        </w:tabs>
        <w:suppressAutoHyphens/>
        <w:spacing w:line="360" w:lineRule="auto"/>
        <w:jc w:val="both"/>
      </w:pPr>
      <w:r>
        <w:t xml:space="preserve">do 8:00 – w zakresie sprzątania terenów zewnętrznych, przylegających do budynku. </w:t>
      </w:r>
    </w:p>
    <w:p w:rsidR="00F239F6" w:rsidRDefault="00F239F6" w:rsidP="00F239F6">
      <w:pPr>
        <w:spacing w:line="360" w:lineRule="auto"/>
        <w:ind w:left="720"/>
        <w:jc w:val="both"/>
      </w:pPr>
      <w:r>
        <w:t>/Personel sprzątający: umowa o pracę, łącznie 4 godziny/</w:t>
      </w:r>
    </w:p>
    <w:p w:rsid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lang w:eastAsia="zh-CN" w:bidi="hi-IN"/>
        </w:rPr>
      </w:pPr>
      <w:r w:rsidRPr="00C74848">
        <w:rPr>
          <w:rFonts w:eastAsia="WenQuanYi Zen Hei"/>
          <w:bCs/>
          <w:lang w:eastAsia="zh-CN" w:bidi="hi-IN"/>
        </w:rPr>
        <w:t xml:space="preserve">ZESTAWIENIE POMIESZCZEŃ PROKURATURY REJONOWEJ W </w:t>
      </w:r>
      <w:r>
        <w:rPr>
          <w:rFonts w:eastAsia="WenQuanYi Zen Hei"/>
          <w:bCs/>
          <w:lang w:eastAsia="zh-CN" w:bidi="hi-IN"/>
        </w:rPr>
        <w:t xml:space="preserve">BEŁCHATOWIE   </w:t>
      </w:r>
    </w:p>
    <w:p w:rsid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u w:val="single"/>
          <w:lang w:eastAsia="zh-CN" w:bidi="hi-IN"/>
        </w:rPr>
      </w:pPr>
      <w:r w:rsidRPr="00F239F6">
        <w:rPr>
          <w:rFonts w:eastAsia="WenQuanYi Zen Hei"/>
          <w:bCs/>
          <w:u w:val="single"/>
          <w:lang w:eastAsia="zh-CN" w:bidi="hi-IN"/>
        </w:rPr>
        <w:t>/nowa siedziba przy ul. 1 Maja/</w:t>
      </w:r>
    </w:p>
    <w:p w:rsidR="00F239F6" w:rsidRPr="00F239F6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276" w:lineRule="auto"/>
        <w:jc w:val="both"/>
        <w:rPr>
          <w:rFonts w:eastAsia="WenQuanYi Zen Hei"/>
          <w:bCs/>
          <w:u w:val="single"/>
          <w:lang w:eastAsia="zh-CN" w:bidi="hi-IN"/>
        </w:rPr>
      </w:pPr>
    </w:p>
    <w:tbl>
      <w:tblPr>
        <w:tblW w:w="84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06"/>
        <w:gridCol w:w="2013"/>
        <w:gridCol w:w="2150"/>
      </w:tblGrid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906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013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POWIERZCHNIA w mkw</w:t>
            </w:r>
          </w:p>
        </w:tc>
        <w:tc>
          <w:tcPr>
            <w:tcW w:w="2150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PIWNICA</w:t>
            </w:r>
          </w:p>
        </w:tc>
        <w:tc>
          <w:tcPr>
            <w:tcW w:w="190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90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117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techniczne</w:t>
            </w:r>
          </w:p>
        </w:tc>
        <w:tc>
          <w:tcPr>
            <w:tcW w:w="190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15.50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90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PARTER</w:t>
            </w:r>
          </w:p>
        </w:tc>
        <w:tc>
          <w:tcPr>
            <w:tcW w:w="190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Biuro podawcze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ochrony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Kancelaria tajna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24.00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 dowodów rzeczowych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52.00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konferencyjna z zapleczem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62.00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okazań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12.30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zatrzymań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10.80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przesłuchań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12.30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Pomieszczenie kierowcy</w:t>
            </w:r>
          </w:p>
        </w:tc>
        <w:tc>
          <w:tcPr>
            <w:tcW w:w="190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11.50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rPr>
          <w:trHeight w:val="173"/>
        </w:trPr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lastRenderedPageBreak/>
              <w:t>Korytarz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rPr>
          <w:trHeight w:val="173"/>
        </w:trPr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Hall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71.00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3512F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Spiek kwarcowy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34.00/212.00</w:t>
            </w:r>
          </w:p>
        </w:tc>
        <w:tc>
          <w:tcPr>
            <w:tcW w:w="2150" w:type="dxa"/>
            <w:shd w:val="clear" w:color="auto" w:fill="auto"/>
          </w:tcPr>
          <w:p w:rsidR="00F239F6" w:rsidRPr="00614F4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7A7B96">
        <w:trPr>
          <w:trHeight w:val="215"/>
        </w:trPr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21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rPr>
          <w:trHeight w:val="215"/>
        </w:trPr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Pomieszczenie techniczne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23.00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7A7B96">
        <w:trPr>
          <w:trHeight w:val="261"/>
        </w:trPr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Garaż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56.50</w:t>
            </w:r>
          </w:p>
        </w:tc>
        <w:tc>
          <w:tcPr>
            <w:tcW w:w="215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Żywica epoksydowa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 I</w:t>
            </w:r>
          </w:p>
        </w:tc>
        <w:tc>
          <w:tcPr>
            <w:tcW w:w="190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B649F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649F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339.00</w:t>
            </w:r>
          </w:p>
        </w:tc>
        <w:tc>
          <w:tcPr>
            <w:tcW w:w="2150" w:type="dxa"/>
            <w:shd w:val="clear" w:color="auto" w:fill="auto"/>
          </w:tcPr>
          <w:p w:rsidR="00916D4E" w:rsidRDefault="00F239F6" w:rsidP="00916D4E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  <w:p w:rsidR="00F239F6" w:rsidRPr="00C74848" w:rsidRDefault="00F239F6" w:rsidP="00916D4E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B649FA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B649F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0/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116.00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 Glazura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Pomieszczenie techniczne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8.00</w:t>
            </w:r>
          </w:p>
        </w:tc>
        <w:tc>
          <w:tcPr>
            <w:tcW w:w="2150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102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winylowy</w:t>
            </w:r>
          </w:p>
        </w:tc>
      </w:tr>
      <w:tr w:rsidR="00F239F6" w:rsidRPr="00C74848" w:rsidTr="007A7B96">
        <w:tc>
          <w:tcPr>
            <w:tcW w:w="2375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</w:p>
        </w:tc>
        <w:tc>
          <w:tcPr>
            <w:tcW w:w="215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:rsidR="00F239F6" w:rsidRDefault="00F239F6" w:rsidP="00F239F6">
      <w:pPr>
        <w:jc w:val="both"/>
        <w:rPr>
          <w:b/>
        </w:rPr>
      </w:pPr>
    </w:p>
    <w:p w:rsidR="00F239F6" w:rsidRDefault="00F239F6" w:rsidP="00F239F6">
      <w:pPr>
        <w:jc w:val="both"/>
        <w:rPr>
          <w:b/>
        </w:rPr>
      </w:pPr>
    </w:p>
    <w:p w:rsidR="00F239F6" w:rsidRPr="00C61E8C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Powierzchnia ogółem (wszystkich kondygnacji):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ilość pomieszczeń biurowych: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</w:t>
      </w:r>
      <w:r>
        <w:rPr>
          <w:rFonts w:eastAsia="WenQuanYi Zen Hei"/>
          <w:bCs/>
          <w:lang w:eastAsia="zh-CN" w:bidi="hi-IN"/>
        </w:rPr>
        <w:t>30</w:t>
      </w:r>
      <w:r w:rsidRPr="00C61E8C">
        <w:rPr>
          <w:rFonts w:eastAsia="WenQuanYi Zen Hei"/>
          <w:bCs/>
          <w:lang w:eastAsia="zh-CN" w:bidi="hi-IN"/>
        </w:rPr>
        <w:t xml:space="preserve"> sztuk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>
        <w:rPr>
          <w:rFonts w:eastAsia="WenQuanYi Zen Hei"/>
          <w:bCs/>
          <w:lang w:eastAsia="zh-CN" w:bidi="hi-IN"/>
        </w:rPr>
        <w:t xml:space="preserve"> 194</w:t>
      </w:r>
      <w:r w:rsidRPr="00C61E8C">
        <w:rPr>
          <w:rFonts w:eastAsia="WenQuanYi Zen Hei"/>
          <w:bCs/>
          <w:lang w:eastAsia="zh-CN" w:bidi="hi-IN"/>
        </w:rPr>
        <w:t>,</w:t>
      </w:r>
      <w:r>
        <w:rPr>
          <w:rFonts w:eastAsia="WenQuanYi Zen Hei"/>
          <w:bCs/>
          <w:lang w:eastAsia="zh-CN" w:bidi="hi-IN"/>
        </w:rPr>
        <w:t>50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powierzchnia toalet i pomieszczeń socjalnych:</w:t>
      </w:r>
      <w:r w:rsidRPr="00C61E8C">
        <w:rPr>
          <w:rFonts w:eastAsia="WenQuanYi Zen Hei"/>
          <w:bCs/>
          <w:lang w:eastAsia="zh-CN" w:bidi="hi-IN"/>
        </w:rPr>
        <w:tab/>
      </w:r>
      <w:r w:rsidR="00916D4E"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74,30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pomieszczeń technicznych: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46</w:t>
      </w:r>
      <w:r w:rsidRPr="00C61E8C">
        <w:rPr>
          <w:rFonts w:eastAsia="WenQuanYi Zen Hei"/>
          <w:bCs/>
          <w:lang w:eastAsia="zh-CN" w:bidi="hi-IN"/>
        </w:rPr>
        <w:t>,</w:t>
      </w:r>
      <w:r>
        <w:rPr>
          <w:rFonts w:eastAsia="WenQuanYi Zen Hei"/>
          <w:bCs/>
          <w:lang w:eastAsia="zh-CN" w:bidi="hi-IN"/>
        </w:rPr>
        <w:t>5</w:t>
      </w:r>
      <w:r w:rsidRPr="00C61E8C">
        <w:rPr>
          <w:rFonts w:eastAsia="WenQuanYi Zen Hei"/>
          <w:bCs/>
          <w:lang w:eastAsia="zh-CN" w:bidi="hi-IN"/>
        </w:rPr>
        <w:t>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>
        <w:rPr>
          <w:rFonts w:eastAsia="WenQuanYi Zen Hei"/>
          <w:bCs/>
          <w:lang w:eastAsia="zh-CN" w:bidi="hi-IN"/>
        </w:rPr>
        <w:t>- powierzchnia sali</w:t>
      </w:r>
      <w:r w:rsidRPr="00C61E8C">
        <w:rPr>
          <w:rFonts w:eastAsia="WenQuanYi Zen Hei"/>
          <w:bCs/>
          <w:lang w:eastAsia="zh-CN" w:bidi="hi-IN"/>
        </w:rPr>
        <w:t xml:space="preserve"> konferencyjn</w:t>
      </w:r>
      <w:r>
        <w:rPr>
          <w:rFonts w:eastAsia="WenQuanYi Zen Hei"/>
          <w:bCs/>
          <w:lang w:eastAsia="zh-CN" w:bidi="hi-IN"/>
        </w:rPr>
        <w:t>ej</w:t>
      </w:r>
      <w:r w:rsidRPr="00C61E8C">
        <w:rPr>
          <w:rFonts w:eastAsia="WenQuanYi Zen Hei"/>
          <w:bCs/>
          <w:lang w:eastAsia="zh-CN" w:bidi="hi-IN"/>
        </w:rPr>
        <w:t xml:space="preserve">: </w:t>
      </w:r>
      <w:r>
        <w:rPr>
          <w:rFonts w:eastAsia="WenQuanYi Zen Hei"/>
          <w:bCs/>
          <w:lang w:eastAsia="zh-CN" w:bidi="hi-IN"/>
        </w:rPr>
        <w:t xml:space="preserve">        </w:t>
      </w:r>
      <w:r w:rsidRPr="00C61E8C">
        <w:rPr>
          <w:rFonts w:eastAsia="WenQuanYi Zen Hei"/>
          <w:bCs/>
          <w:lang w:eastAsia="zh-CN" w:bidi="hi-IN"/>
        </w:rPr>
        <w:t xml:space="preserve">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 51,50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powierzchnia archiwum: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1</w:t>
      </w:r>
      <w:r>
        <w:rPr>
          <w:rFonts w:eastAsia="WenQuanYi Zen Hei"/>
          <w:bCs/>
          <w:lang w:eastAsia="zh-CN" w:bidi="hi-IN"/>
        </w:rPr>
        <w:t>17</w:t>
      </w:r>
      <w:r w:rsidRPr="00C61E8C">
        <w:rPr>
          <w:rFonts w:eastAsia="WenQuanYi Zen Hei"/>
          <w:bCs/>
          <w:lang w:eastAsia="zh-CN" w:bidi="hi-IN"/>
        </w:rPr>
        <w:t>,</w:t>
      </w:r>
      <w:r>
        <w:rPr>
          <w:rFonts w:eastAsia="WenQuanYi Zen Hei"/>
          <w:bCs/>
          <w:lang w:eastAsia="zh-CN" w:bidi="hi-IN"/>
        </w:rPr>
        <w:t>7</w:t>
      </w:r>
      <w:r w:rsidRPr="00C61E8C">
        <w:rPr>
          <w:rFonts w:eastAsia="WenQuanYi Zen Hei"/>
          <w:bCs/>
          <w:lang w:eastAsia="zh-CN" w:bidi="hi-IN"/>
        </w:rPr>
        <w:t>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magazynu: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52,0</w:t>
      </w:r>
      <w:r w:rsidRPr="00C61E8C">
        <w:rPr>
          <w:rFonts w:eastAsia="WenQuanYi Zen Hei"/>
          <w:bCs/>
          <w:lang w:eastAsia="zh-CN" w:bidi="hi-IN"/>
        </w:rPr>
        <w:t>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powierzchnia garażu: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 56</w:t>
      </w:r>
      <w:r w:rsidRPr="00C61E8C">
        <w:rPr>
          <w:rFonts w:eastAsia="WenQuanYi Zen Hei"/>
          <w:bCs/>
          <w:lang w:eastAsia="zh-CN" w:bidi="hi-IN"/>
        </w:rPr>
        <w:t>,50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w tym: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</w:t>
      </w:r>
      <w:r>
        <w:rPr>
          <w:rFonts w:eastAsia="WenQuanYi Zen Hei"/>
          <w:bCs/>
          <w:lang w:eastAsia="zh-CN" w:bidi="hi-IN"/>
        </w:rPr>
        <w:t>wykładzin winylowych</w:t>
      </w:r>
      <w:r w:rsidRPr="00C61E8C">
        <w:rPr>
          <w:rFonts w:eastAsia="WenQuanYi Zen Hei"/>
          <w:bCs/>
          <w:lang w:eastAsia="zh-CN" w:bidi="hi-IN"/>
        </w:rPr>
        <w:t>:</w:t>
      </w:r>
      <w:r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117,50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paneli </w:t>
      </w:r>
      <w:r>
        <w:rPr>
          <w:rFonts w:eastAsia="WenQuanYi Zen Hei"/>
          <w:bCs/>
          <w:lang w:eastAsia="zh-CN" w:bidi="hi-IN"/>
        </w:rPr>
        <w:t>winylowych</w:t>
      </w:r>
      <w:r w:rsidRPr="00C61E8C">
        <w:rPr>
          <w:rFonts w:eastAsia="WenQuanYi Zen Hei"/>
          <w:bCs/>
          <w:lang w:eastAsia="zh-CN" w:bidi="hi-IN"/>
        </w:rPr>
        <w:t>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478,50 </w:t>
      </w:r>
      <w:r w:rsidRPr="00C61E8C">
        <w:rPr>
          <w:rFonts w:eastAsia="WenQuanYi Zen Hei"/>
          <w:bCs/>
          <w:lang w:eastAsia="zh-CN" w:bidi="hi-IN"/>
        </w:rPr>
        <w:t>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</w:t>
      </w:r>
      <w:r>
        <w:rPr>
          <w:rFonts w:eastAsia="WenQuanYi Zen Hei"/>
          <w:bCs/>
          <w:lang w:eastAsia="zh-CN" w:bidi="hi-IN"/>
        </w:rPr>
        <w:t>spieków kwarcowych</w:t>
      </w:r>
      <w:r w:rsidRPr="00C61E8C">
        <w:rPr>
          <w:rFonts w:eastAsia="WenQuanYi Zen Hei"/>
          <w:bCs/>
          <w:lang w:eastAsia="zh-CN" w:bidi="hi-IN"/>
        </w:rPr>
        <w:t>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   </w:t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70,5</w:t>
      </w:r>
      <w:r w:rsidRPr="00C61E8C">
        <w:rPr>
          <w:rFonts w:eastAsia="WenQuanYi Zen Hei"/>
          <w:bCs/>
          <w:lang w:eastAsia="zh-CN" w:bidi="hi-IN"/>
        </w:rPr>
        <w:t>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- powierzchnia glazury: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   </w:t>
      </w:r>
      <w:r>
        <w:rPr>
          <w:rFonts w:eastAsia="WenQuanYi Zen Hei"/>
          <w:bCs/>
          <w:lang w:eastAsia="zh-CN" w:bidi="hi-IN"/>
        </w:rPr>
        <w:t xml:space="preserve">       </w:t>
      </w:r>
      <w:r w:rsidRPr="00C61E8C">
        <w:rPr>
          <w:rFonts w:eastAsia="WenQuanYi Zen Hei"/>
          <w:bCs/>
          <w:lang w:eastAsia="zh-CN" w:bidi="hi-IN"/>
        </w:rPr>
        <w:t>3</w:t>
      </w:r>
      <w:r>
        <w:rPr>
          <w:rFonts w:eastAsia="WenQuanYi Zen Hei"/>
          <w:bCs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>8,70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terakoty: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</w:t>
      </w:r>
      <w:r w:rsidRPr="00C61E8C">
        <w:rPr>
          <w:rFonts w:eastAsia="WenQuanYi Zen Hei"/>
          <w:bCs/>
          <w:lang w:eastAsia="zh-CN" w:bidi="hi-IN"/>
        </w:rPr>
        <w:t>5</w:t>
      </w:r>
      <w:r>
        <w:rPr>
          <w:rFonts w:eastAsia="WenQuanYi Zen Hei"/>
          <w:bCs/>
          <w:lang w:eastAsia="zh-CN" w:bidi="hi-IN"/>
        </w:rPr>
        <w:t>60</w:t>
      </w:r>
      <w:r w:rsidRPr="00C61E8C">
        <w:rPr>
          <w:rFonts w:eastAsia="WenQuanYi Zen Hei"/>
          <w:bCs/>
          <w:lang w:eastAsia="zh-CN" w:bidi="hi-IN"/>
        </w:rPr>
        <w:t>,00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 xml:space="preserve">- powierzchnia </w:t>
      </w:r>
      <w:r>
        <w:rPr>
          <w:rFonts w:eastAsia="WenQuanYi Zen Hei"/>
          <w:bCs/>
          <w:lang w:eastAsia="zh-CN" w:bidi="hi-IN"/>
        </w:rPr>
        <w:t>żywicy epoksydowej</w:t>
      </w:r>
      <w:r w:rsidRPr="00C61E8C">
        <w:rPr>
          <w:rFonts w:eastAsia="WenQuanYi Zen Hei"/>
          <w:bCs/>
          <w:lang w:eastAsia="zh-CN" w:bidi="hi-IN"/>
        </w:rPr>
        <w:t>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</w:t>
      </w:r>
      <w:r>
        <w:rPr>
          <w:rFonts w:eastAsia="WenQuanYi Zen Hei"/>
          <w:bCs/>
          <w:lang w:eastAsia="zh-CN" w:bidi="hi-IN"/>
        </w:rPr>
        <w:t xml:space="preserve">   56,50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okna </w:t>
      </w:r>
      <w:r>
        <w:rPr>
          <w:rFonts w:eastAsia="WenQuanYi Zen Hei"/>
          <w:bCs/>
          <w:lang w:eastAsia="zh-CN" w:bidi="hi-IN"/>
        </w:rPr>
        <w:t>47</w:t>
      </w:r>
      <w:r w:rsidRPr="00C61E8C">
        <w:rPr>
          <w:rFonts w:eastAsia="WenQuanYi Zen Hei"/>
          <w:bCs/>
          <w:lang w:eastAsia="zh-CN" w:bidi="hi-IN"/>
        </w:rPr>
        <w:t xml:space="preserve"> sztuk, powierzchnia w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  <w:r>
        <w:rPr>
          <w:rFonts w:eastAsia="WenQuanYi Zen Hei"/>
          <w:bCs/>
          <w:lang w:eastAsia="zh-CN" w:bidi="hi-IN"/>
        </w:rPr>
        <w:t xml:space="preserve"> liczona dwustronnie: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  <w:t xml:space="preserve">       349,00</w:t>
      </w:r>
      <w:r w:rsidRPr="00C61E8C">
        <w:rPr>
          <w:rFonts w:eastAsia="WenQuanYi Zen Hei"/>
          <w:bCs/>
          <w:lang w:eastAsia="zh-CN" w:bidi="hi-IN"/>
        </w:rPr>
        <w:t xml:space="preserve">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567"/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709" w:hanging="323"/>
        <w:jc w:val="both"/>
        <w:rPr>
          <w:rFonts w:eastAsia="WenQuanYi Zen Hei"/>
          <w:bCs/>
          <w:vertAlign w:val="superscript"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ab/>
        <w:t>w tym 6 sztuk okien nieotwieranych, powierzchnia w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 xml:space="preserve"> liczona dwustronnie: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</w:t>
      </w:r>
      <w:r w:rsidRPr="00C61E8C">
        <w:rPr>
          <w:rFonts w:eastAsia="WenQuanYi Zen Hei"/>
          <w:bCs/>
          <w:lang w:eastAsia="zh-CN" w:bidi="hi-IN"/>
        </w:rPr>
        <w:t>54,00 m</w:t>
      </w:r>
      <w:r w:rsidRPr="00C61E8C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>
        <w:rPr>
          <w:rFonts w:eastAsia="WenQuanYi Zen Hei"/>
          <w:bCs/>
          <w:lang w:eastAsia="zh-CN" w:bidi="hi-IN"/>
        </w:rPr>
        <w:t>- liczba drzwi: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(w tym </w:t>
      </w:r>
      <w:r>
        <w:rPr>
          <w:rFonts w:eastAsia="WenQuanYi Zen Hei"/>
          <w:bCs/>
          <w:lang w:eastAsia="zh-CN" w:bidi="hi-IN"/>
        </w:rPr>
        <w:t>3</w:t>
      </w:r>
      <w:r w:rsidRPr="00C61E8C">
        <w:rPr>
          <w:rFonts w:eastAsia="WenQuanYi Zen Hei"/>
          <w:bCs/>
          <w:lang w:eastAsia="zh-CN" w:bidi="hi-IN"/>
        </w:rPr>
        <w:t xml:space="preserve"> sztuk</w:t>
      </w:r>
      <w:r>
        <w:rPr>
          <w:rFonts w:eastAsia="WenQuanYi Zen Hei"/>
          <w:bCs/>
          <w:lang w:eastAsia="zh-CN" w:bidi="hi-IN"/>
        </w:rPr>
        <w:t>i</w:t>
      </w:r>
      <w:r w:rsidRPr="00C61E8C">
        <w:rPr>
          <w:rFonts w:eastAsia="WenQuanYi Zen Hei"/>
          <w:bCs/>
          <w:lang w:eastAsia="zh-CN" w:bidi="hi-IN"/>
        </w:rPr>
        <w:t xml:space="preserve"> przeszklonych) </w:t>
      </w:r>
      <w:r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45</w:t>
      </w:r>
      <w:r w:rsidRPr="00C61E8C">
        <w:rPr>
          <w:rFonts w:eastAsia="WenQuanYi Zen Hei"/>
          <w:bCs/>
          <w:lang w:eastAsia="zh-CN" w:bidi="hi-IN"/>
        </w:rPr>
        <w:t xml:space="preserve"> sztuk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liczba umywalek: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7</w:t>
      </w:r>
      <w:r w:rsidRPr="00C61E8C">
        <w:rPr>
          <w:rFonts w:eastAsia="WenQuanYi Zen Hei"/>
          <w:bCs/>
          <w:lang w:eastAsia="zh-CN" w:bidi="hi-IN"/>
        </w:rPr>
        <w:t xml:space="preserve"> sztuk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sedesów: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 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7</w:t>
      </w:r>
      <w:r w:rsidRPr="00C61E8C">
        <w:rPr>
          <w:rFonts w:eastAsia="WenQuanYi Zen Hei"/>
          <w:bCs/>
          <w:lang w:eastAsia="zh-CN" w:bidi="hi-IN"/>
        </w:rPr>
        <w:t xml:space="preserve"> sztuk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pisuarów: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 </w:t>
      </w:r>
      <w:r w:rsidR="00916D4E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 xml:space="preserve"> sztuk</w:t>
      </w:r>
      <w:r>
        <w:rPr>
          <w:rFonts w:eastAsia="WenQuanYi Zen Hei"/>
          <w:bCs/>
          <w:lang w:eastAsia="zh-CN" w:bidi="hi-IN"/>
        </w:rPr>
        <w:t>i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lodówek: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  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2</w:t>
      </w:r>
      <w:r w:rsidRPr="00C61E8C">
        <w:rPr>
          <w:rFonts w:eastAsia="WenQuanYi Zen Hei"/>
          <w:bCs/>
          <w:lang w:eastAsia="zh-CN" w:bidi="hi-IN"/>
        </w:rPr>
        <w:t xml:space="preserve"> sztuk</w:t>
      </w:r>
      <w:r>
        <w:rPr>
          <w:rFonts w:eastAsia="WenQuanYi Zen Hei"/>
          <w:bCs/>
          <w:lang w:eastAsia="zh-CN" w:bidi="hi-IN"/>
        </w:rPr>
        <w:t>i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 xml:space="preserve">- liczba zlewozmywaków: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C61E8C">
        <w:rPr>
          <w:rFonts w:eastAsia="WenQuanYi Zen Hei"/>
          <w:bCs/>
          <w:lang w:eastAsia="zh-CN" w:bidi="hi-IN"/>
        </w:rPr>
        <w:t xml:space="preserve">   </w:t>
      </w:r>
      <w:r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>3</w:t>
      </w:r>
      <w:r w:rsidRPr="00C61E8C">
        <w:rPr>
          <w:rFonts w:eastAsia="WenQuanYi Zen Hei"/>
          <w:bCs/>
          <w:lang w:eastAsia="zh-CN" w:bidi="hi-IN"/>
        </w:rPr>
        <w:t xml:space="preserve"> sztuk</w:t>
      </w:r>
      <w:r>
        <w:rPr>
          <w:rFonts w:eastAsia="WenQuanYi Zen Hei"/>
          <w:bCs/>
          <w:lang w:eastAsia="zh-CN" w:bidi="hi-IN"/>
        </w:rPr>
        <w:t>i</w:t>
      </w:r>
    </w:p>
    <w:p w:rsidR="00F239F6" w:rsidRPr="00C61E8C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C61E8C">
        <w:rPr>
          <w:rFonts w:eastAsia="WenQuanYi Zen Hei"/>
          <w:bCs/>
          <w:lang w:eastAsia="zh-CN" w:bidi="hi-IN"/>
        </w:rPr>
        <w:t>- winda: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  <w:t xml:space="preserve">       </w:t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Pr="00C61E8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C61E8C">
        <w:rPr>
          <w:rFonts w:eastAsia="WenQuanYi Zen Hei"/>
          <w:bCs/>
          <w:lang w:eastAsia="zh-CN" w:bidi="hi-IN"/>
        </w:rPr>
        <w:t xml:space="preserve">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C61E8C">
        <w:rPr>
          <w:rFonts w:eastAsia="WenQuanYi Zen Hei"/>
          <w:bCs/>
          <w:lang w:eastAsia="zh-CN" w:bidi="hi-IN"/>
        </w:rPr>
        <w:t>1 sztuka</w:t>
      </w:r>
    </w:p>
    <w:p w:rsidR="00F239F6" w:rsidRDefault="00F239F6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F239F6" w:rsidRDefault="00F239F6" w:rsidP="00F239F6">
      <w:pPr>
        <w:jc w:val="both"/>
        <w:rPr>
          <w:b/>
        </w:rPr>
      </w:pPr>
    </w:p>
    <w:p w:rsidR="00F239F6" w:rsidRPr="00CC4CAF" w:rsidRDefault="00F239F6" w:rsidP="001F6435">
      <w:pPr>
        <w:numPr>
          <w:ilvl w:val="0"/>
          <w:numId w:val="7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eastAsia="WenQuanYi Zen Hei"/>
          <w:b/>
          <w:bCs/>
          <w:lang w:eastAsia="zh-CN" w:bidi="hi-IN"/>
        </w:rPr>
      </w:pPr>
      <w:r w:rsidRPr="00CC4CAF">
        <w:rPr>
          <w:rFonts w:eastAsia="WenQuanYi Zen Hei"/>
          <w:b/>
          <w:bCs/>
          <w:lang w:eastAsia="zh-CN" w:bidi="hi-IN"/>
        </w:rPr>
        <w:t>Świadczenie kompleksowych usług sprzątania budynku Prokuratury Rejonowej w Opocznie.</w:t>
      </w:r>
    </w:p>
    <w:p w:rsidR="00916D4E" w:rsidRDefault="00916D4E" w:rsidP="00916D4E">
      <w:pPr>
        <w:tabs>
          <w:tab w:val="left" w:pos="708"/>
        </w:tabs>
        <w:suppressAutoHyphens/>
        <w:spacing w:line="360" w:lineRule="auto"/>
        <w:jc w:val="both"/>
      </w:pPr>
      <w:r w:rsidRPr="00C61E8C">
        <w:t>Przedmiotowe usługi świadczone będą od poniedziałku do piątku</w:t>
      </w:r>
      <w:r>
        <w:t xml:space="preserve"> w godzinach:</w:t>
      </w:r>
    </w:p>
    <w:p w:rsidR="00916D4E" w:rsidRDefault="00916D4E" w:rsidP="001F6435">
      <w:pPr>
        <w:numPr>
          <w:ilvl w:val="0"/>
          <w:numId w:val="9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</w:t>
      </w:r>
      <w:r w:rsidRPr="00C61E8C">
        <w:t>7:30</w:t>
      </w:r>
      <w:r>
        <w:t xml:space="preserve"> w zakresie sprzątania pomieszczeń wewnątrz budynku.</w:t>
      </w:r>
    </w:p>
    <w:p w:rsidR="00916D4E" w:rsidRPr="00C61E8C" w:rsidRDefault="00916D4E" w:rsidP="00916D4E">
      <w:pPr>
        <w:spacing w:line="360" w:lineRule="auto"/>
        <w:ind w:left="720"/>
        <w:jc w:val="both"/>
      </w:pPr>
      <w:r>
        <w:t xml:space="preserve"> /Personel sprzątający: umowa o pracę, łącznie 4 godziny/</w:t>
      </w:r>
    </w:p>
    <w:p w:rsidR="00F239F6" w:rsidRPr="009348A8" w:rsidRDefault="00F239F6" w:rsidP="00916D4E">
      <w:pPr>
        <w:spacing w:before="240" w:after="240"/>
        <w:jc w:val="both"/>
      </w:pPr>
      <w:r>
        <w:t>Liczba zatrudnionych w Prokuraturze Rejonowej w Opocznie – 12 osób.</w:t>
      </w:r>
    </w:p>
    <w:p w:rsidR="00F239F6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before="240" w:after="240"/>
        <w:ind w:left="426" w:hanging="426"/>
        <w:jc w:val="both"/>
        <w:rPr>
          <w:rFonts w:eastAsia="WenQuanYi Zen Hei"/>
          <w:bCs/>
          <w:lang w:eastAsia="zh-CN" w:bidi="hi-IN"/>
        </w:rPr>
      </w:pPr>
      <w:r w:rsidRPr="00C74848">
        <w:rPr>
          <w:rFonts w:eastAsia="WenQuanYi Zen Hei"/>
          <w:bCs/>
          <w:lang w:eastAsia="zh-CN" w:bidi="hi-IN"/>
        </w:rPr>
        <w:t xml:space="preserve">ZESTAWIENIE POMIESZCZEŃ PROKURATURY REJONOWEJ W </w:t>
      </w:r>
      <w:r>
        <w:rPr>
          <w:rFonts w:eastAsia="WenQuanYi Zen Hei"/>
          <w:bCs/>
          <w:lang w:eastAsia="zh-CN" w:bidi="hi-IN"/>
        </w:rPr>
        <w:t>OPOCZNIE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76"/>
        <w:gridCol w:w="2013"/>
        <w:gridCol w:w="2240"/>
      </w:tblGrid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876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013" w:type="dxa"/>
            <w:shd w:val="clear" w:color="auto" w:fill="auto"/>
          </w:tcPr>
          <w:p w:rsidR="00916D4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 xml:space="preserve">POWIERZCHNIA </w:t>
            </w:r>
          </w:p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w mkw</w:t>
            </w:r>
          </w:p>
        </w:tc>
        <w:tc>
          <w:tcPr>
            <w:tcW w:w="2240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PIWNICA</w:t>
            </w:r>
          </w:p>
        </w:tc>
        <w:tc>
          <w:tcPr>
            <w:tcW w:w="18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72.00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30.00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techniczne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39.00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3.00/12.00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PARTER</w:t>
            </w:r>
          </w:p>
        </w:tc>
        <w:tc>
          <w:tcPr>
            <w:tcW w:w="18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  <w:r w:rsidRPr="00C74848">
              <w:rPr>
                <w:rFonts w:eastAsia="WenQuanYi Zen Hei"/>
                <w:bCs/>
                <w:lang w:eastAsia="zh-CN" w:bidi="hi-IN"/>
              </w:rPr>
              <w:t xml:space="preserve"> 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Biuro podawcze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ochrony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16.50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39.00/30.00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9.50/10.00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 I</w:t>
            </w:r>
          </w:p>
        </w:tc>
        <w:tc>
          <w:tcPr>
            <w:tcW w:w="18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C74848">
              <w:rPr>
                <w:rFonts w:eastAsia="WenQuanYi Zen Hei"/>
                <w:bCs/>
                <w:lang w:eastAsia="zh-CN" w:bidi="hi-IN"/>
              </w:rPr>
              <w:t>Biura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53.70/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.00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/13.70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dywanowa/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Panel drewniany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/Dywan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C74848">
              <w:rPr>
                <w:rFonts w:eastAsia="WenQuanYi Zen Hei"/>
                <w:bCs/>
                <w:lang w:eastAsia="zh-CN" w:bidi="hi-IN"/>
              </w:rPr>
              <w:t>Pokój socjalny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2.70/10.20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C74848">
              <w:rPr>
                <w:rFonts w:eastAsia="WenQuanYi Zen Hei"/>
                <w:bCs/>
                <w:lang w:eastAsia="zh-CN" w:bidi="hi-IN"/>
              </w:rPr>
              <w:t>Kancelaria tajna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21.00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konferencyjna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19.00</w:t>
            </w:r>
          </w:p>
        </w:tc>
        <w:tc>
          <w:tcPr>
            <w:tcW w:w="2240" w:type="dxa"/>
            <w:shd w:val="clear" w:color="auto" w:fill="auto"/>
          </w:tcPr>
          <w:p w:rsidR="00F239F6" w:rsidRPr="00AC0C2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drewniany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9.60/32.40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 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28.00/16.00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76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FA7E9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9.50/10.00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 II</w:t>
            </w:r>
          </w:p>
        </w:tc>
        <w:tc>
          <w:tcPr>
            <w:tcW w:w="18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01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85.90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dywanowa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12.00/22.50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13.30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Biblioteka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13.40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9.60/32.40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49.60/35.80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rPr>
                <w:rFonts w:eastAsia="WenQuanYi Zen Hei" w:cs="Lohit Hindi"/>
                <w:lang w:eastAsia="zh-CN" w:bidi="hi-IN"/>
              </w:rPr>
            </w:pPr>
            <w:r w:rsidRPr="00614F4D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A7E98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876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239F6" w:rsidRPr="002F7F2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9.5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2F7F2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/10.00</w:t>
            </w:r>
          </w:p>
        </w:tc>
        <w:tc>
          <w:tcPr>
            <w:tcW w:w="224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rPr>
                <w:rFonts w:eastAsia="WenQuanYi Zen Hei"/>
                <w:bCs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Granit</w:t>
            </w:r>
            <w:r w:rsidRPr="00AC0C2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/Glazura</w:t>
            </w:r>
          </w:p>
        </w:tc>
      </w:tr>
    </w:tbl>
    <w:p w:rsidR="00F239F6" w:rsidRPr="00C74848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ind w:left="426" w:hanging="40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F239F6" w:rsidRPr="00064E53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ogółem (wszystkich kondygnacji):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ilość pomieszczeń biurowych: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</w:t>
      </w:r>
      <w:r w:rsidRPr="00064E53">
        <w:rPr>
          <w:rFonts w:eastAsia="WenQuanYi Zen Hei"/>
          <w:bCs/>
          <w:lang w:eastAsia="zh-CN" w:bidi="hi-IN"/>
        </w:rPr>
        <w:t xml:space="preserve"> 13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916D4E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 xml:space="preserve">     176,10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lastRenderedPageBreak/>
        <w:t>- powierzchnia toalet i pomieszczeń socjalnych: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36,90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pomieszczeń technicznych: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64,00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sali konferencyjnej: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19,00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archiwum: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54,30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magazynu:</w:t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98,40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serwerowni: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>16,50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 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w tym: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wykładziny dywanowej: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  </w:t>
      </w:r>
      <w:r w:rsidR="00916D4E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198,60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paneli drewnianych: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</w:t>
      </w:r>
      <w:r w:rsidRPr="00064E53">
        <w:rPr>
          <w:rFonts w:eastAsia="WenQuanYi Zen Hei"/>
          <w:bCs/>
          <w:lang w:eastAsia="zh-CN" w:bidi="hi-IN"/>
        </w:rPr>
        <w:tab/>
        <w:t xml:space="preserve">  </w:t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>80,00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dywanów: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13,70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glazury: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221,30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powierzchnia terakoty: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390,70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916D4E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567" w:hanging="181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okna 37 sztuki, (w tym: 9 sztuk trzyskrzydłowych i 28 sztuk dwuskrzydłowych) </w:t>
      </w:r>
    </w:p>
    <w:p w:rsidR="00F239F6" w:rsidRPr="00064E53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567" w:hanging="181"/>
        <w:jc w:val="both"/>
        <w:rPr>
          <w:rFonts w:eastAsia="WenQuanYi Zen Hei"/>
          <w:bCs/>
          <w:vertAlign w:val="superscript"/>
          <w:lang w:eastAsia="zh-CN" w:bidi="hi-IN"/>
        </w:rPr>
      </w:pPr>
      <w:r>
        <w:rPr>
          <w:rFonts w:eastAsia="WenQuanYi Zen Hei"/>
          <w:bCs/>
          <w:lang w:eastAsia="zh-CN" w:bidi="hi-IN"/>
        </w:rPr>
        <w:tab/>
      </w:r>
      <w:r w:rsidR="00F239F6" w:rsidRPr="00064E53">
        <w:rPr>
          <w:rFonts w:eastAsia="WenQuanYi Zen Hei"/>
          <w:bCs/>
          <w:lang w:eastAsia="zh-CN" w:bidi="hi-IN"/>
        </w:rPr>
        <w:t>powierzchnia w m</w:t>
      </w:r>
      <w:r w:rsidR="00F239F6" w:rsidRPr="00064E53">
        <w:rPr>
          <w:rFonts w:eastAsia="WenQuanYi Zen Hei"/>
          <w:bCs/>
          <w:vertAlign w:val="superscript"/>
          <w:lang w:eastAsia="zh-CN" w:bidi="hi-IN"/>
        </w:rPr>
        <w:t>2</w:t>
      </w:r>
      <w:r w:rsidR="00F239F6" w:rsidRPr="00064E53">
        <w:rPr>
          <w:rFonts w:eastAsia="WenQuanYi Zen Hei"/>
          <w:bCs/>
          <w:lang w:eastAsia="zh-CN" w:bidi="hi-IN"/>
        </w:rPr>
        <w:t xml:space="preserve"> liczona dwustronnie:</w:t>
      </w:r>
      <w:r w:rsidR="00F239F6" w:rsidRPr="00064E53">
        <w:rPr>
          <w:rFonts w:eastAsia="WenQuanYi Zen Hei"/>
          <w:bCs/>
          <w:lang w:eastAsia="zh-CN" w:bidi="hi-IN"/>
        </w:rPr>
        <w:tab/>
      </w:r>
      <w:r w:rsidR="00F239F6" w:rsidRPr="00064E53">
        <w:rPr>
          <w:rFonts w:eastAsia="WenQuanYi Zen Hei"/>
          <w:bCs/>
          <w:lang w:eastAsia="zh-CN" w:bidi="hi-IN"/>
        </w:rPr>
        <w:tab/>
      </w:r>
      <w:r w:rsidR="00F239F6">
        <w:rPr>
          <w:rFonts w:eastAsia="WenQuanYi Zen Hei"/>
          <w:bCs/>
          <w:lang w:eastAsia="zh-CN" w:bidi="hi-IN"/>
        </w:rPr>
        <w:tab/>
      </w:r>
      <w:r w:rsidR="00F239F6">
        <w:rPr>
          <w:rFonts w:eastAsia="WenQuanYi Zen Hei"/>
          <w:bCs/>
          <w:lang w:eastAsia="zh-CN" w:bidi="hi-IN"/>
        </w:rPr>
        <w:tab/>
      </w:r>
      <w:r w:rsidR="00F239F6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="00F239F6" w:rsidRPr="00064E53">
        <w:rPr>
          <w:rFonts w:eastAsia="WenQuanYi Zen Hei"/>
          <w:bCs/>
          <w:lang w:eastAsia="zh-CN" w:bidi="hi-IN"/>
        </w:rPr>
        <w:t>163,70 m</w:t>
      </w:r>
      <w:r w:rsidR="00F239F6"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709" w:hanging="323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w tym 5 sztuk okien nieotwieranych, powierzchnia w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liczona dwustronnie:  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 xml:space="preserve"> </w:t>
      </w:r>
      <w:r w:rsidR="00916D4E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>81,60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opraw oświetleniowych: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</w:t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>104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drzwi: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51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umywalek: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  5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zlewozmywaków: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 3 sztuki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sedesów: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  5 sztuk</w:t>
      </w:r>
    </w:p>
    <w:p w:rsidR="00F239F6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lodówek: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 1 sztuka</w:t>
      </w: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916D4E" w:rsidRPr="00064E53" w:rsidRDefault="00916D4E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</w:p>
    <w:p w:rsidR="00F239F6" w:rsidRPr="00CC4CAF" w:rsidRDefault="00F239F6" w:rsidP="001F6435">
      <w:pPr>
        <w:numPr>
          <w:ilvl w:val="0"/>
          <w:numId w:val="7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eastAsia="WenQuanYi Zen Hei"/>
          <w:b/>
          <w:bCs/>
          <w:lang w:eastAsia="zh-CN" w:bidi="hi-IN"/>
        </w:rPr>
      </w:pPr>
      <w:r w:rsidRPr="00CC4CAF">
        <w:rPr>
          <w:rFonts w:eastAsia="WenQuanYi Zen Hei"/>
          <w:b/>
          <w:bCs/>
          <w:lang w:eastAsia="zh-CN" w:bidi="hi-IN"/>
        </w:rPr>
        <w:t>Świadczenie kompleksowych usług sprzątania budynku Prokuratury Rejonowej w Radomsku.</w:t>
      </w:r>
    </w:p>
    <w:p w:rsidR="00916D4E" w:rsidRDefault="00916D4E" w:rsidP="00916D4E">
      <w:pPr>
        <w:tabs>
          <w:tab w:val="left" w:pos="708"/>
        </w:tabs>
        <w:suppressAutoHyphens/>
        <w:spacing w:line="360" w:lineRule="auto"/>
        <w:jc w:val="both"/>
      </w:pPr>
      <w:r w:rsidRPr="00C61E8C">
        <w:t>Przedmiotowe usługi świadczone będą od poniedziałku do piątku</w:t>
      </w:r>
      <w:r>
        <w:t xml:space="preserve"> w godzinach:</w:t>
      </w:r>
    </w:p>
    <w:p w:rsidR="00916D4E" w:rsidRDefault="00916D4E" w:rsidP="001F6435">
      <w:pPr>
        <w:numPr>
          <w:ilvl w:val="0"/>
          <w:numId w:val="10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</w:t>
      </w:r>
      <w:r w:rsidRPr="00C61E8C">
        <w:t>7:30</w:t>
      </w:r>
      <w:r>
        <w:t xml:space="preserve"> w zakresie sprzątania pomieszczeń wewnątrz budynku.</w:t>
      </w:r>
    </w:p>
    <w:p w:rsidR="00916D4E" w:rsidRPr="00C61E8C" w:rsidRDefault="00916D4E" w:rsidP="00916D4E">
      <w:pPr>
        <w:spacing w:line="360" w:lineRule="auto"/>
        <w:ind w:left="720"/>
        <w:jc w:val="both"/>
      </w:pPr>
      <w:r>
        <w:t xml:space="preserve"> /Personel sprzątający: umowa o pracę, łącznie 4 godziny/</w:t>
      </w:r>
    </w:p>
    <w:p w:rsidR="00916D4E" w:rsidRDefault="00916D4E" w:rsidP="00F239F6">
      <w:pPr>
        <w:jc w:val="both"/>
      </w:pPr>
    </w:p>
    <w:p w:rsidR="00F239F6" w:rsidRPr="00124290" w:rsidRDefault="00F239F6" w:rsidP="00916D4E">
      <w:pPr>
        <w:spacing w:line="360" w:lineRule="auto"/>
        <w:jc w:val="both"/>
        <w:rPr>
          <w:lang w:eastAsia="ar-SA"/>
        </w:rPr>
      </w:pPr>
      <w:r w:rsidRPr="00064E53">
        <w:t xml:space="preserve">Liczba zatrudnionych w Prokuraturze </w:t>
      </w:r>
      <w:r>
        <w:t>Rejonowej w Radomsku – 25 osób.</w:t>
      </w:r>
    </w:p>
    <w:p w:rsidR="00C33ACC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ZESTAWIENIE POMIESZCZEŃ PROKURATURY REJONOWEJ W RADOMSKU </w:t>
      </w:r>
    </w:p>
    <w:p w:rsidR="00F239F6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(w rozbiciu na kondygnacje)</w:t>
      </w:r>
    </w:p>
    <w:p w:rsidR="00916D4E" w:rsidRPr="00064E53" w:rsidRDefault="00916D4E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jc w:val="both"/>
        <w:rPr>
          <w:rFonts w:eastAsia="WenQuanYi Zen Hei"/>
          <w:bCs/>
          <w:lang w:eastAsia="zh-CN" w:bidi="hi-IN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05"/>
        <w:gridCol w:w="2126"/>
        <w:gridCol w:w="2126"/>
      </w:tblGrid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905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126" w:type="dxa"/>
            <w:shd w:val="clear" w:color="auto" w:fill="auto"/>
          </w:tcPr>
          <w:p w:rsidR="00916D4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 xml:space="preserve">POWIERZCHNIA </w:t>
            </w:r>
          </w:p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w mkw</w:t>
            </w:r>
          </w:p>
        </w:tc>
        <w:tc>
          <w:tcPr>
            <w:tcW w:w="2126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PIWNICA</w:t>
            </w:r>
          </w:p>
        </w:tc>
        <w:tc>
          <w:tcPr>
            <w:tcW w:w="190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58.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22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20.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9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8.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PARTER</w:t>
            </w:r>
          </w:p>
        </w:tc>
        <w:tc>
          <w:tcPr>
            <w:tcW w:w="1905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87.40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PCV/Dywan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konferencyjna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22.80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PCV/Dywan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Biblioteka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10.30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PCV/Dywan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techniczne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13.60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10.70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10.90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 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32.30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12.10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</w:t>
            </w:r>
            <w:r>
              <w:rPr>
                <w:rFonts w:eastAsia="WenQuanYi Zen Hei"/>
                <w:b/>
                <w:bCs/>
                <w:lang w:eastAsia="zh-CN" w:bidi="hi-IN"/>
              </w:rPr>
              <w:t xml:space="preserve"> I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219.60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PCV/Dywan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Kancelaria tajna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27.60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8.20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 Glazura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58.20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  <w:tr w:rsidR="00F239F6" w:rsidRPr="00C74848" w:rsidTr="00916D4E">
        <w:tc>
          <w:tcPr>
            <w:tcW w:w="237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Klatka schodowa</w:t>
            </w:r>
          </w:p>
        </w:tc>
        <w:tc>
          <w:tcPr>
            <w:tcW w:w="1905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4.20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</w:tbl>
    <w:p w:rsidR="00F239F6" w:rsidRPr="00C74848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ind w:left="426" w:hanging="40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F239F6" w:rsidRPr="00064E53" w:rsidRDefault="00F239F6" w:rsidP="00916D4E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ogółem (w tym: piwnica, parter i piętro):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ilość pomieszczeń biurowych: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   </w:t>
      </w:r>
      <w:r w:rsidRPr="00064E53">
        <w:rPr>
          <w:rFonts w:eastAsia="WenQuanYi Zen Hei"/>
          <w:bCs/>
          <w:lang w:eastAsia="zh-CN" w:bidi="hi-IN"/>
        </w:rPr>
        <w:t>31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136,30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toalet i pomieszczeń socjalnych: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40,30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archiwum: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22,50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magazynu: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58,30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serwerowni: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10,70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lastRenderedPageBreak/>
        <w:t>w tym: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wykładziny dywanowej: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190</w:t>
      </w:r>
      <w:r w:rsidR="00916D4E">
        <w:rPr>
          <w:rFonts w:eastAsia="WenQuanYi Zen Hei"/>
          <w:bCs/>
          <w:lang w:eastAsia="zh-CN" w:bidi="hi-IN"/>
        </w:rPr>
        <w:t>,00</w:t>
      </w:r>
      <w:r w:rsidRPr="00064E53">
        <w:rPr>
          <w:rFonts w:eastAsia="WenQuanYi Zen Hei"/>
          <w:bCs/>
          <w:lang w:eastAsia="zh-CN" w:bidi="hi-IN"/>
        </w:rPr>
        <w:t xml:space="preserve">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wykładziny PCV: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223,20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powierzchnia glazury: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</w:t>
      </w:r>
      <w:r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84,40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powierzchnia terakoty: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236,20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okna 80 sztuk, powierzchnia w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liczona dwustronnie: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259</w:t>
      </w:r>
      <w:r w:rsidR="00916D4E">
        <w:rPr>
          <w:rFonts w:eastAsia="WenQuanYi Zen Hei"/>
          <w:bCs/>
          <w:lang w:eastAsia="zh-CN" w:bidi="hi-IN"/>
        </w:rPr>
        <w:t>,00</w:t>
      </w:r>
      <w:r w:rsidRPr="00064E53">
        <w:rPr>
          <w:rFonts w:eastAsia="WenQuanYi Zen Hei"/>
          <w:bCs/>
          <w:lang w:eastAsia="zh-CN" w:bidi="hi-IN"/>
        </w:rPr>
        <w:t xml:space="preserve">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liczba opraw oświetleniowych: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</w:t>
      </w:r>
      <w:r>
        <w:rPr>
          <w:rFonts w:eastAsia="WenQuanYi Zen Hei"/>
          <w:bCs/>
          <w:lang w:eastAsia="zh-CN" w:bidi="hi-IN"/>
        </w:rPr>
        <w:tab/>
        <w:t xml:space="preserve">   </w:t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>155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>
        <w:rPr>
          <w:rFonts w:eastAsia="WenQuanYi Zen Hei"/>
          <w:bCs/>
          <w:lang w:eastAsia="zh-CN" w:bidi="hi-IN"/>
        </w:rPr>
        <w:tab/>
        <w:t>- liczba drzwi: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 xml:space="preserve">(w tym 6 sztuk przeszklonych) 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51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liczba umywalek: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9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liczba sedesów: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5 sztuk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liczba pisuarów: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2 sztuki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liczba lodówek: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</w:t>
      </w:r>
      <w:r w:rsidRPr="00064E53">
        <w:rPr>
          <w:rFonts w:eastAsia="WenQuanYi Zen Hei"/>
          <w:bCs/>
          <w:lang w:eastAsia="zh-CN" w:bidi="hi-IN"/>
        </w:rPr>
        <w:t xml:space="preserve"> 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1 sztuka</w:t>
      </w:r>
    </w:p>
    <w:p w:rsidR="00F239F6" w:rsidRPr="00064E53" w:rsidRDefault="00F239F6" w:rsidP="00916D4E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 xml:space="preserve">- liczba zlewozmywaków: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 xml:space="preserve">    </w:t>
      </w:r>
      <w:r w:rsidR="00916D4E">
        <w:rPr>
          <w:rFonts w:eastAsia="WenQuanYi Zen Hei"/>
          <w:bCs/>
          <w:lang w:eastAsia="zh-CN" w:bidi="hi-IN"/>
        </w:rPr>
        <w:t xml:space="preserve">  </w:t>
      </w:r>
      <w:r w:rsidRPr="00064E53">
        <w:rPr>
          <w:rFonts w:eastAsia="WenQuanYi Zen Hei"/>
          <w:bCs/>
          <w:lang w:eastAsia="zh-CN" w:bidi="hi-IN"/>
        </w:rPr>
        <w:t>2 sztuki</w:t>
      </w:r>
    </w:p>
    <w:p w:rsidR="00F239F6" w:rsidRDefault="00F239F6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916D4E" w:rsidRDefault="00916D4E" w:rsidP="00F239F6">
      <w:pPr>
        <w:jc w:val="both"/>
        <w:rPr>
          <w:b/>
        </w:rPr>
      </w:pPr>
    </w:p>
    <w:p w:rsidR="00F239F6" w:rsidRPr="00CC4CAF" w:rsidRDefault="00F239F6" w:rsidP="001F6435">
      <w:pPr>
        <w:numPr>
          <w:ilvl w:val="0"/>
          <w:numId w:val="7"/>
        </w:numPr>
        <w:tabs>
          <w:tab w:val="left" w:pos="426"/>
        </w:tabs>
        <w:suppressAutoHyphens/>
        <w:spacing w:after="200" w:line="360" w:lineRule="auto"/>
        <w:ind w:left="426" w:hanging="426"/>
        <w:jc w:val="both"/>
        <w:rPr>
          <w:rFonts w:eastAsia="WenQuanYi Zen Hei"/>
          <w:b/>
          <w:bCs/>
          <w:lang w:eastAsia="zh-CN" w:bidi="hi-IN"/>
        </w:rPr>
      </w:pPr>
      <w:r w:rsidRPr="00CC4CAF">
        <w:rPr>
          <w:rFonts w:eastAsia="WenQuanYi Zen Hei"/>
          <w:b/>
          <w:bCs/>
          <w:lang w:eastAsia="zh-CN" w:bidi="hi-IN"/>
        </w:rPr>
        <w:lastRenderedPageBreak/>
        <w:t>Świadczenie kompleksowych usług sprzątania w budynku Prokuratury Rejonowej w Tomaszowie Mazowieckim.</w:t>
      </w:r>
    </w:p>
    <w:p w:rsidR="00916D4E" w:rsidRDefault="00916D4E" w:rsidP="00916D4E">
      <w:pPr>
        <w:tabs>
          <w:tab w:val="left" w:pos="708"/>
        </w:tabs>
        <w:suppressAutoHyphens/>
        <w:spacing w:line="360" w:lineRule="auto"/>
        <w:jc w:val="both"/>
      </w:pPr>
      <w:r w:rsidRPr="00C61E8C">
        <w:t>Przedmiotowe usługi świadczone będą od poniedziałku do piątku</w:t>
      </w:r>
      <w:r>
        <w:t xml:space="preserve"> w godzinach:</w:t>
      </w:r>
    </w:p>
    <w:p w:rsidR="00916D4E" w:rsidRDefault="00916D4E" w:rsidP="001F6435">
      <w:pPr>
        <w:numPr>
          <w:ilvl w:val="0"/>
          <w:numId w:val="11"/>
        </w:numPr>
        <w:tabs>
          <w:tab w:val="left" w:pos="708"/>
        </w:tabs>
        <w:suppressAutoHyphens/>
        <w:spacing w:line="360" w:lineRule="auto"/>
        <w:jc w:val="both"/>
      </w:pPr>
      <w:r>
        <w:t xml:space="preserve">od </w:t>
      </w:r>
      <w:r w:rsidRPr="00C61E8C">
        <w:t>7:30</w:t>
      </w:r>
      <w:r>
        <w:t xml:space="preserve"> w zakresie sprzątania pomieszczeń wewnątrz budynku.</w:t>
      </w:r>
    </w:p>
    <w:p w:rsidR="00916D4E" w:rsidRPr="00C61E8C" w:rsidRDefault="00916D4E" w:rsidP="00916D4E">
      <w:pPr>
        <w:spacing w:line="360" w:lineRule="auto"/>
        <w:ind w:left="720"/>
        <w:jc w:val="both"/>
      </w:pPr>
      <w:r>
        <w:t xml:space="preserve"> /Personel sprzątający: umowa o pracę, łącznie 4 godziny/</w:t>
      </w:r>
    </w:p>
    <w:p w:rsidR="00AF41C3" w:rsidRDefault="00AF41C3" w:rsidP="00F239F6">
      <w:pPr>
        <w:jc w:val="both"/>
      </w:pPr>
    </w:p>
    <w:p w:rsidR="00F239F6" w:rsidRDefault="00F239F6" w:rsidP="00AF41C3">
      <w:pPr>
        <w:spacing w:line="360" w:lineRule="auto"/>
        <w:jc w:val="both"/>
      </w:pPr>
      <w:r>
        <w:t>Liczba zatrudnionych w Prokuraturze Rejonowej w Tomaszowie Mazowieckim – 20 osób.</w:t>
      </w:r>
    </w:p>
    <w:p w:rsidR="00F239F6" w:rsidRDefault="00F239F6" w:rsidP="00AF41C3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jc w:val="both"/>
        <w:rPr>
          <w:rFonts w:eastAsia="WenQuanYi Zen Hei"/>
          <w:bCs/>
          <w:lang w:eastAsia="zh-CN" w:bidi="hi-IN"/>
        </w:rPr>
      </w:pPr>
      <w:r w:rsidRPr="00C74848">
        <w:rPr>
          <w:rFonts w:eastAsia="WenQuanYi Zen Hei"/>
          <w:bCs/>
          <w:lang w:eastAsia="zh-CN" w:bidi="hi-IN"/>
        </w:rPr>
        <w:t xml:space="preserve">ZESTAWIENIE POMIESZCZEŃ PROKURATURY REJONOWEJ W </w:t>
      </w:r>
      <w:r>
        <w:rPr>
          <w:rFonts w:eastAsia="WenQuanYi Zen Hei"/>
          <w:bCs/>
          <w:lang w:eastAsia="zh-CN" w:bidi="hi-IN"/>
        </w:rPr>
        <w:t>TOMASZOWIE MAZOWIECKIM</w:t>
      </w:r>
    </w:p>
    <w:p w:rsidR="00AF41C3" w:rsidRPr="00C74848" w:rsidRDefault="00AF41C3" w:rsidP="00AF41C3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jc w:val="both"/>
        <w:rPr>
          <w:rFonts w:eastAsia="WenQuanYi Zen Hei"/>
          <w:bCs/>
          <w:lang w:eastAsia="zh-CN" w:bidi="hi-IN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410"/>
      </w:tblGrid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871D2D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KONDYGNACJA/</w:t>
            </w:r>
          </w:p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871D2D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POMIESZCZENIE</w:t>
            </w:r>
          </w:p>
        </w:tc>
        <w:tc>
          <w:tcPr>
            <w:tcW w:w="1843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ILOŚĆ POMIESZCZEŃ</w:t>
            </w:r>
          </w:p>
        </w:tc>
        <w:tc>
          <w:tcPr>
            <w:tcW w:w="2126" w:type="dxa"/>
            <w:shd w:val="clear" w:color="auto" w:fill="auto"/>
          </w:tcPr>
          <w:p w:rsidR="00AF41C3" w:rsidRDefault="00F239F6" w:rsidP="00AF41C3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ind w:left="84"/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 xml:space="preserve">POWIERZCHNIA </w:t>
            </w:r>
          </w:p>
          <w:p w:rsidR="00F239F6" w:rsidRPr="009A6D2E" w:rsidRDefault="00F239F6" w:rsidP="00AF41C3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ind w:left="84"/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w mkw</w:t>
            </w:r>
          </w:p>
        </w:tc>
        <w:tc>
          <w:tcPr>
            <w:tcW w:w="2410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sz w:val="22"/>
                <w:szCs w:val="22"/>
                <w:lang w:eastAsia="zh-CN" w:bidi="hi-IN"/>
              </w:rPr>
              <w:t>RODZAJ PODŁOGI</w:t>
            </w: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PIWNICA</w:t>
            </w:r>
          </w:p>
        </w:tc>
        <w:tc>
          <w:tcPr>
            <w:tcW w:w="184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/>
                <w:bCs/>
                <w:lang w:eastAsia="zh-CN" w:bidi="hi-IN"/>
              </w:rPr>
            </w:pPr>
            <w:r w:rsidRPr="00BD4050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Magazyn</w:t>
            </w:r>
          </w:p>
        </w:tc>
        <w:tc>
          <w:tcPr>
            <w:tcW w:w="184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33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/>
                <w:bCs/>
                <w:lang w:eastAsia="zh-CN" w:bidi="hi-IN"/>
              </w:rPr>
            </w:pPr>
            <w:r w:rsidRPr="009A6D2E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</w:t>
            </w:r>
          </w:p>
        </w:tc>
        <w:tc>
          <w:tcPr>
            <w:tcW w:w="1843" w:type="dxa"/>
            <w:shd w:val="clear" w:color="auto" w:fill="auto"/>
          </w:tcPr>
          <w:p w:rsidR="00F239F6" w:rsidRPr="005F6A7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5F6A7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52.00</w:t>
            </w: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  <w:r w:rsidRPr="008646CA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/>
                <w:bCs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Toaleta z natryskiem</w:t>
            </w:r>
          </w:p>
        </w:tc>
        <w:tc>
          <w:tcPr>
            <w:tcW w:w="1843" w:type="dxa"/>
            <w:shd w:val="clear" w:color="auto" w:fill="auto"/>
          </w:tcPr>
          <w:p w:rsidR="00F239F6" w:rsidRPr="005F6A7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5F6A7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7.10/32.70</w:t>
            </w:r>
          </w:p>
        </w:tc>
        <w:tc>
          <w:tcPr>
            <w:tcW w:w="2410" w:type="dxa"/>
            <w:shd w:val="clear" w:color="auto" w:fill="auto"/>
          </w:tcPr>
          <w:p w:rsidR="00F239F6" w:rsidRPr="005F6A7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5F6A7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 / Glazura</w:t>
            </w: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9A6D2E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lang w:eastAsia="zh-CN" w:bidi="hi-IN"/>
              </w:rPr>
            </w:pPr>
            <w:r w:rsidRPr="009A6D2E">
              <w:rPr>
                <w:rFonts w:eastAsia="WenQuanYi Zen Hei"/>
                <w:b/>
                <w:bCs/>
                <w:lang w:eastAsia="zh-CN" w:bidi="hi-IN"/>
              </w:rPr>
              <w:t>PIĘTRO</w:t>
            </w:r>
            <w:r>
              <w:rPr>
                <w:rFonts w:eastAsia="WenQuanYi Zen Hei"/>
                <w:b/>
                <w:bCs/>
                <w:lang w:eastAsia="zh-CN" w:bidi="hi-IN"/>
              </w:rPr>
              <w:t xml:space="preserve"> II</w:t>
            </w:r>
          </w:p>
        </w:tc>
        <w:tc>
          <w:tcPr>
            <w:tcW w:w="1843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230A9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Biura</w:t>
            </w:r>
          </w:p>
        </w:tc>
        <w:tc>
          <w:tcPr>
            <w:tcW w:w="1843" w:type="dxa"/>
            <w:shd w:val="clear" w:color="auto" w:fill="auto"/>
          </w:tcPr>
          <w:p w:rsidR="00F239F6" w:rsidRPr="00230A9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F239F6" w:rsidRPr="00F144A1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 w:rsidRPr="00F144A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8</w:t>
            </w:r>
            <w:r w:rsidRPr="00F144A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.10/72.20/17.20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/85.10</w:t>
            </w:r>
          </w:p>
        </w:tc>
        <w:tc>
          <w:tcPr>
            <w:tcW w:w="2410" w:type="dxa"/>
            <w:shd w:val="clear" w:color="auto" w:fill="auto"/>
          </w:tcPr>
          <w:p w:rsidR="00AF41C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144A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dywanowa/</w:t>
            </w:r>
          </w:p>
          <w:p w:rsidR="00AF41C3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F144A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Panel drewniany/</w:t>
            </w:r>
          </w:p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F144A1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Dywan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/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 Wykładzina PCV</w:t>
            </w:r>
          </w:p>
        </w:tc>
      </w:tr>
      <w:tr w:rsidR="00F239F6" w:rsidRPr="00C74848" w:rsidTr="007A7B96">
        <w:tc>
          <w:tcPr>
            <w:tcW w:w="2268" w:type="dxa"/>
            <w:shd w:val="clear" w:color="auto" w:fill="auto"/>
          </w:tcPr>
          <w:p w:rsidR="00F239F6" w:rsidRPr="00230A9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Kancelaria tajna</w:t>
            </w:r>
          </w:p>
        </w:tc>
        <w:tc>
          <w:tcPr>
            <w:tcW w:w="1843" w:type="dxa"/>
            <w:shd w:val="clear" w:color="auto" w:fill="auto"/>
          </w:tcPr>
          <w:p w:rsidR="00F239F6" w:rsidRPr="00230A9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30A9F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</w:t>
            </w:r>
          </w:p>
        </w:tc>
        <w:tc>
          <w:tcPr>
            <w:tcW w:w="2410" w:type="dxa"/>
            <w:shd w:val="clear" w:color="auto" w:fill="auto"/>
          </w:tcPr>
          <w:p w:rsidR="00F239F6" w:rsidRPr="00C74848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Sala konferencyjna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42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Wykładzina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d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ywan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owa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Archiwum podręczne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 xml:space="preserve">Wykładzina 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dywanowa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Pokój socjalny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10.60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Pomieszczenia techniczne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24.90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Wykładzina PCV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44.50/195.10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Terakota/Glazura</w:t>
            </w:r>
          </w:p>
        </w:tc>
      </w:tr>
      <w:tr w:rsidR="00F239F6" w:rsidRPr="00220A3B" w:rsidTr="007A7B96">
        <w:tc>
          <w:tcPr>
            <w:tcW w:w="2268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30A9F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Korytarz</w:t>
            </w:r>
          </w:p>
        </w:tc>
        <w:tc>
          <w:tcPr>
            <w:tcW w:w="1843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center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194.20</w:t>
            </w:r>
          </w:p>
        </w:tc>
        <w:tc>
          <w:tcPr>
            <w:tcW w:w="2410" w:type="dxa"/>
            <w:shd w:val="clear" w:color="auto" w:fill="auto"/>
          </w:tcPr>
          <w:p w:rsidR="00F239F6" w:rsidRPr="00220A3B" w:rsidRDefault="00F239F6" w:rsidP="00C33ACC">
            <w:pPr>
              <w:widowControl w:val="0"/>
              <w:tabs>
                <w:tab w:val="left" w:pos="1135"/>
                <w:tab w:val="left" w:pos="1561"/>
                <w:tab w:val="left" w:pos="1987"/>
                <w:tab w:val="left" w:pos="2090"/>
                <w:tab w:val="left" w:pos="2130"/>
              </w:tabs>
              <w:jc w:val="both"/>
              <w:rPr>
                <w:rFonts w:eastAsia="WenQuanYi Zen Hei"/>
                <w:bCs/>
                <w:sz w:val="20"/>
                <w:szCs w:val="20"/>
                <w:lang w:eastAsia="zh-CN" w:bidi="hi-IN"/>
              </w:rPr>
            </w:pPr>
            <w:r w:rsidRPr="00220A3B">
              <w:rPr>
                <w:rFonts w:eastAsia="WenQuanYi Zen Hei"/>
                <w:bCs/>
                <w:sz w:val="20"/>
                <w:szCs w:val="20"/>
                <w:lang w:eastAsia="zh-CN" w:bidi="hi-IN"/>
              </w:rPr>
              <w:t>Terakota</w:t>
            </w:r>
          </w:p>
        </w:tc>
      </w:tr>
    </w:tbl>
    <w:p w:rsidR="00F239F6" w:rsidRPr="00C74848" w:rsidRDefault="00F239F6" w:rsidP="00F239F6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ind w:left="426" w:hanging="40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F239F6" w:rsidRPr="00064E53" w:rsidRDefault="00F239F6" w:rsidP="00AF41C3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ogółem (piwnica i piętro II w budynku):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ilość pomieszczeń biurowych: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>22 sztuki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korytarzy, klatki schodowej: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</w:t>
      </w:r>
      <w:r w:rsidR="00C33ACC">
        <w:rPr>
          <w:rFonts w:eastAsia="WenQuanYi Zen Hei"/>
          <w:bCs/>
          <w:lang w:eastAsia="zh-CN" w:bidi="hi-IN"/>
        </w:rPr>
        <w:t>1</w:t>
      </w:r>
      <w:r w:rsidRPr="00064E53">
        <w:rPr>
          <w:rFonts w:eastAsia="WenQuanYi Zen Hei"/>
          <w:bCs/>
          <w:lang w:eastAsia="zh-CN" w:bidi="hi-IN"/>
        </w:rPr>
        <w:t>94,20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toalet i pomieszczeń socjalnych: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62,20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archiwum: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 </w:t>
      </w:r>
      <w:r w:rsidRPr="00064E53">
        <w:rPr>
          <w:rFonts w:eastAsia="WenQuanYi Zen Hei"/>
          <w:bCs/>
          <w:lang w:eastAsia="zh-CN" w:bidi="hi-IN"/>
        </w:rPr>
        <w:t>65,20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magazynu:</w:t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33,00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powierzchnia serwerowni: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24,90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 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pomieszczeń technicznych: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40,60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powierzchnia sali konferencyjnej: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42,70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w tym: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wykładziny dywanowej: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="00AF41C3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>210</w:t>
      </w:r>
      <w:r w:rsidR="00AF41C3">
        <w:rPr>
          <w:rFonts w:eastAsia="WenQuanYi Zen Hei"/>
          <w:bCs/>
          <w:lang w:eastAsia="zh-CN" w:bidi="hi-IN"/>
        </w:rPr>
        <w:t>,00</w:t>
      </w:r>
      <w:r w:rsidRPr="00064E53">
        <w:rPr>
          <w:rFonts w:eastAsia="WenQuanYi Zen Hei"/>
          <w:bCs/>
          <w:lang w:eastAsia="zh-CN" w:bidi="hi-IN"/>
        </w:rPr>
        <w:t xml:space="preserve">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paneli drewnianych: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         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72,20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dywanów: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 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 </w:t>
      </w:r>
      <w:r w:rsidRPr="00064E53">
        <w:rPr>
          <w:rFonts w:eastAsia="WenQuanYi Zen Hei"/>
          <w:bCs/>
          <w:lang w:eastAsia="zh-CN" w:bidi="hi-IN"/>
        </w:rPr>
        <w:t xml:space="preserve"> 17,20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lastRenderedPageBreak/>
        <w:tab/>
        <w:t>- powierzchnia wykładziny PCV:</w:t>
      </w:r>
      <w:r w:rsidR="00AF41C3">
        <w:rPr>
          <w:rFonts w:eastAsia="WenQuanYi Zen Hei"/>
          <w:bCs/>
          <w:lang w:eastAsia="zh-CN" w:bidi="hi-IN"/>
        </w:rPr>
        <w:tab/>
      </w:r>
      <w:r w:rsidR="00AF41C3">
        <w:rPr>
          <w:rFonts w:eastAsia="WenQuanYi Zen Hei"/>
          <w:bCs/>
          <w:lang w:eastAsia="zh-CN" w:bidi="hi-IN"/>
        </w:rPr>
        <w:tab/>
      </w:r>
      <w:r w:rsidR="00AF41C3">
        <w:rPr>
          <w:rFonts w:eastAsia="WenQuanYi Zen Hei"/>
          <w:bCs/>
          <w:lang w:eastAsia="zh-CN" w:bidi="hi-IN"/>
        </w:rPr>
        <w:tab/>
        <w:t xml:space="preserve">          </w:t>
      </w:r>
      <w:r w:rsidR="00AF41C3">
        <w:rPr>
          <w:rFonts w:eastAsia="WenQuanYi Zen Hei"/>
          <w:bCs/>
          <w:lang w:eastAsia="zh-CN" w:bidi="hi-IN"/>
        </w:rPr>
        <w:tab/>
      </w:r>
      <w:r w:rsidR="00AF41C3">
        <w:rPr>
          <w:rFonts w:eastAsia="WenQuanYi Zen Hei"/>
          <w:bCs/>
          <w:lang w:eastAsia="zh-CN" w:bidi="hi-IN"/>
        </w:rPr>
        <w:tab/>
        <w:t xml:space="preserve">    </w:t>
      </w:r>
      <w:r>
        <w:rPr>
          <w:rFonts w:eastAsia="WenQuanYi Zen Hei"/>
          <w:bCs/>
          <w:lang w:eastAsia="zh-CN" w:bidi="hi-IN"/>
        </w:rPr>
        <w:tab/>
      </w:r>
      <w:r w:rsidR="00AF41C3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>246,20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glazury: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 w:rsidRPr="00064E53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>227,80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ab/>
        <w:t>- powierzchnia terakoty:</w:t>
      </w:r>
      <w:r w:rsidR="00C33ACC">
        <w:rPr>
          <w:rFonts w:eastAsia="WenQuanYi Zen Hei"/>
          <w:bCs/>
          <w:lang w:eastAsia="zh-CN" w:bidi="hi-IN"/>
        </w:rPr>
        <w:t xml:space="preserve"> </w:t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ab/>
        <w:t xml:space="preserve">     </w:t>
      </w:r>
      <w:r w:rsidRPr="00064E53">
        <w:rPr>
          <w:rFonts w:eastAsia="WenQuanYi Zen Hei"/>
          <w:bCs/>
          <w:lang w:eastAsia="zh-CN" w:bidi="hi-IN"/>
        </w:rPr>
        <w:t>245,80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AF41C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okna 36 sztuk, (w tym: 4 sztuki trzyskrzydłowe i 32 sztuki jednoskrzydłowe) 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426" w:firstLine="141"/>
        <w:jc w:val="both"/>
        <w:rPr>
          <w:rFonts w:eastAsia="WenQuanYi Zen Hei"/>
          <w:bCs/>
          <w:vertAlign w:val="superscript"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powierzchnia w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  <w:r w:rsidRPr="00064E53">
        <w:rPr>
          <w:rFonts w:eastAsia="WenQuanYi Zen Hei"/>
          <w:bCs/>
          <w:lang w:eastAsia="zh-CN" w:bidi="hi-IN"/>
        </w:rPr>
        <w:t xml:space="preserve"> liczona dwustronnie: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="00C33ACC">
        <w:rPr>
          <w:rFonts w:eastAsia="WenQuanYi Zen Hei"/>
          <w:bCs/>
          <w:lang w:eastAsia="zh-CN" w:bidi="hi-IN"/>
        </w:rPr>
        <w:t xml:space="preserve">    </w:t>
      </w:r>
      <w:r w:rsidRPr="00064E53">
        <w:rPr>
          <w:rFonts w:eastAsia="WenQuanYi Zen Hei"/>
          <w:bCs/>
          <w:lang w:eastAsia="zh-CN" w:bidi="hi-IN"/>
        </w:rPr>
        <w:t>165,20 m</w:t>
      </w:r>
      <w:r w:rsidRPr="00064E53">
        <w:rPr>
          <w:rFonts w:eastAsia="WenQuanYi Zen Hei"/>
          <w:bCs/>
          <w:vertAlign w:val="superscript"/>
          <w:lang w:eastAsia="zh-CN" w:bidi="hi-IN"/>
        </w:rPr>
        <w:t>2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opraw oświetleniowych: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>(w tym 2 żyrandole)</w:t>
      </w:r>
      <w:r w:rsidRPr="00064E53">
        <w:rPr>
          <w:rFonts w:eastAsia="WenQuanYi Zen Hei"/>
          <w:bCs/>
          <w:lang w:eastAsia="zh-CN" w:bidi="hi-IN"/>
        </w:rPr>
        <w:tab/>
        <w:t xml:space="preserve">   </w:t>
      </w: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 xml:space="preserve">    </w:t>
      </w:r>
      <w:r w:rsidR="00083D97">
        <w:rPr>
          <w:rFonts w:eastAsia="WenQuanYi Zen Hei"/>
          <w:bCs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 xml:space="preserve">  90 sztuk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drzwi: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  <w:t xml:space="preserve">(w tym 1 drzwi przeszklone)  </w:t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61 sztuk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umywalek: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 8 sztuk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sedesów: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 9 sztuk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pisuarów: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3 sztuki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 xml:space="preserve">- liczba lodówek: 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2 sztuki</w:t>
      </w:r>
    </w:p>
    <w:p w:rsidR="00F239F6" w:rsidRPr="00064E53" w:rsidRDefault="00F239F6" w:rsidP="00AF41C3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spacing w:line="360" w:lineRule="auto"/>
        <w:ind w:left="812" w:hanging="426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lang w:eastAsia="zh-CN" w:bidi="hi-IN"/>
        </w:rPr>
        <w:t>- liczba zlewozmywaków:</w:t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Pr="00064E53">
        <w:rPr>
          <w:rFonts w:eastAsia="WenQuanYi Zen Hei"/>
          <w:bCs/>
          <w:lang w:eastAsia="zh-CN" w:bidi="hi-IN"/>
        </w:rPr>
        <w:tab/>
      </w:r>
      <w:r w:rsidR="00083D97">
        <w:rPr>
          <w:rFonts w:eastAsia="WenQuanYi Zen Hei"/>
          <w:bCs/>
          <w:lang w:eastAsia="zh-CN" w:bidi="hi-IN"/>
        </w:rPr>
        <w:t xml:space="preserve">     </w:t>
      </w:r>
      <w:r w:rsidRPr="00064E53">
        <w:rPr>
          <w:rFonts w:eastAsia="WenQuanYi Zen Hei"/>
          <w:bCs/>
          <w:lang w:eastAsia="zh-CN" w:bidi="hi-IN"/>
        </w:rPr>
        <w:t xml:space="preserve">   1 sztuka</w:t>
      </w:r>
    </w:p>
    <w:p w:rsidR="00F239F6" w:rsidRDefault="00F239F6" w:rsidP="00F239F6">
      <w:pPr>
        <w:widowControl w:val="0"/>
        <w:tabs>
          <w:tab w:val="left" w:pos="1521"/>
          <w:tab w:val="left" w:pos="2333"/>
          <w:tab w:val="left" w:pos="3145"/>
          <w:tab w:val="left" w:pos="3634"/>
          <w:tab w:val="left" w:pos="3674"/>
          <w:tab w:val="left" w:pos="3957"/>
        </w:tabs>
        <w:ind w:left="812" w:hanging="426"/>
        <w:jc w:val="both"/>
        <w:rPr>
          <w:rFonts w:eastAsia="WenQuanYi Zen Hei"/>
          <w:bCs/>
          <w:sz w:val="26"/>
          <w:szCs w:val="26"/>
          <w:lang w:eastAsia="zh-CN" w:bidi="hi-IN"/>
        </w:rPr>
      </w:pPr>
    </w:p>
    <w:p w:rsidR="00AF41C3" w:rsidRDefault="00AF41C3" w:rsidP="00AF41C3">
      <w:pPr>
        <w:suppressAutoHyphens/>
        <w:spacing w:line="360" w:lineRule="auto"/>
        <w:jc w:val="both"/>
      </w:pPr>
    </w:p>
    <w:p w:rsidR="00AF41C3" w:rsidRDefault="00AF41C3" w:rsidP="00AF41C3">
      <w:pPr>
        <w:suppressAutoHyphens/>
        <w:spacing w:line="360" w:lineRule="auto"/>
        <w:jc w:val="both"/>
      </w:pP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W ramach świadczonych kompleksowych usług sprzątania budynków prokuratur okręgu piotrkowskiego, Wykonawca w ramach każdego zadania zobowiązany jest do wykonania:</w:t>
      </w:r>
    </w:p>
    <w:p w:rsidR="00F239F6" w:rsidRPr="00064E53" w:rsidRDefault="00F239F6" w:rsidP="001F6435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1134" w:hanging="567"/>
        <w:jc w:val="both"/>
        <w:rPr>
          <w:bCs/>
          <w:u w:val="single"/>
        </w:rPr>
      </w:pPr>
      <w:r w:rsidRPr="00064E53">
        <w:rPr>
          <w:bCs/>
          <w:u w:val="single"/>
        </w:rPr>
        <w:t>Czynności wykonywane codziennie: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odkurzanie, mycie na mokro wszystkich powierzchni biurowych;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zamiatanie i mycie powierzchni w korytarzu, na holu i na klatce schodowej oraz utrzymanie w czystości przeszkleń balustrad;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czyszczenie wycieraczek zewnętrznych i wewnętrznych;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usuwanie śmieci i wymiana worków w koszach na śmieci w pomieszczeniach biurowych i toaletach;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porządkowanie, zmywanie i dezynfekcja łazienek i ich wyposażenia, w tym, mycie i dezynfekcja sedesów wraz z deskami sedesowymi, pisuarów, umywalek wraz z bateriami umywalkowymi, suszarek do rąk, podajników do mydła, ręczników papierowych i papieru toaletowego oraz uzupełnianie na bieżąco środków higienicznych;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sprzątanie pomieszczeń socjalnych i kuchennych przy użyciu odpowiednich środków czyszczących,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utrzymanie w czystości drzwi wejściowych, do biur, toalet i innych pomieszczeń;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 xml:space="preserve">sprzątanie windy w Prokuraturze Okręgowej w Piotrkowie Trybunalskim i Prokuraturze Rejonowej w Bełchatowie – mycie podłogi, ścian windy, mycie lustra, poręczy – przy </w:t>
      </w:r>
      <w:r w:rsidRPr="00AF41C3">
        <w:rPr>
          <w:bCs/>
        </w:rPr>
        <w:lastRenderedPageBreak/>
        <w:t>użyciu odpowiednich środków chemicznych przeznaczonych do tego rodzaju powierzchni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bieżące doczyszczanie  wszystkich widocznych zabrudzeń;</w:t>
      </w:r>
    </w:p>
    <w:p w:rsidR="00F239F6" w:rsidRPr="00AF41C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AF41C3">
        <w:rPr>
          <w:bCs/>
        </w:rPr>
        <w:t>inne czynności zlecone przez Zamawiającego, a związane z utrzymaniem czystości wewnątrz budynku.</w:t>
      </w:r>
    </w:p>
    <w:p w:rsidR="00AF41C3" w:rsidRDefault="00AF41C3" w:rsidP="00AF41C3">
      <w:pPr>
        <w:tabs>
          <w:tab w:val="left" w:pos="851"/>
        </w:tabs>
        <w:spacing w:line="360" w:lineRule="auto"/>
        <w:ind w:left="851" w:hanging="142"/>
        <w:jc w:val="both"/>
        <w:rPr>
          <w:bCs/>
        </w:rPr>
      </w:pPr>
    </w:p>
    <w:p w:rsidR="007F2B26" w:rsidRDefault="007F2B26" w:rsidP="00AF41C3">
      <w:pPr>
        <w:tabs>
          <w:tab w:val="left" w:pos="851"/>
        </w:tabs>
        <w:spacing w:line="360" w:lineRule="auto"/>
        <w:ind w:left="851" w:hanging="142"/>
        <w:jc w:val="both"/>
        <w:rPr>
          <w:bCs/>
        </w:rPr>
      </w:pPr>
    </w:p>
    <w:p w:rsidR="007F2B26" w:rsidRPr="00064E53" w:rsidRDefault="007F2B26" w:rsidP="00AF41C3">
      <w:pPr>
        <w:tabs>
          <w:tab w:val="left" w:pos="851"/>
        </w:tabs>
        <w:spacing w:line="360" w:lineRule="auto"/>
        <w:ind w:left="851" w:hanging="142"/>
        <w:jc w:val="both"/>
        <w:rPr>
          <w:bCs/>
        </w:rPr>
      </w:pPr>
    </w:p>
    <w:p w:rsidR="00F239F6" w:rsidRPr="00064E53" w:rsidRDefault="00F239F6" w:rsidP="001F6435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1134" w:hanging="567"/>
        <w:jc w:val="both"/>
        <w:rPr>
          <w:bCs/>
          <w:u w:val="single"/>
        </w:rPr>
      </w:pPr>
      <w:r w:rsidRPr="00064E53">
        <w:rPr>
          <w:bCs/>
          <w:u w:val="single"/>
        </w:rPr>
        <w:t>Czynności wykonywane okresowo: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zamiatanie i mycie na mokro podłóg w pomieszczeniach archiwalnych i magazynowych, w serwerowni odkurzanie wykładziny dywanowej  – 2 razy w trakcie trwania umowy w obecności upoważnionego pracownika Zamawiającego;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wycieranie z kurzu i mycie parapetów, kaloryferów we wszystkich pomieszczeniach biurowych – 1 raz na miesiąc;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wycieranie i czyszczenie sprzętu biurowego t.j. komputerów, monitorów LCD, kopiarek, faksów, przy zachowaniu odpowiedniej ostrożności oraz z użyciem odpowiednich do danego sprzętu środków chemicznych – 1 raz na tydzień;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odkurzanie ścian i sufitów z pajęczyn – 1 raz na kwartał;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mycie opraw oświetleniowych oraz kratek wentylacyjnych – 1 raz w roku;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wycieranie kurzu z listew, półek wiszących, tablic informacyjnych, znaków ewakuacyjnych i innych elementów wiszących – 1 raz w miesiącu;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wycieranie z kurzy i mycie z użyciem środków do tego przystosowanych mebli biurowych, ław, biurek, krzeseł itp. – 1 raz na tydzień: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064E53">
        <w:rPr>
          <w:bCs/>
        </w:rPr>
        <w:t>wycieranie i mycie balustrad/poręczy schodowych – 1 raz w miesiącu;</w:t>
      </w:r>
    </w:p>
    <w:p w:rsidR="00F239F6" w:rsidRPr="00064E53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>
        <w:rPr>
          <w:bCs/>
        </w:rPr>
        <w:t>mycie okien</w:t>
      </w:r>
      <w:r w:rsidRPr="00064E53">
        <w:rPr>
          <w:bCs/>
        </w:rPr>
        <w:t xml:space="preserve"> środkami do tego przeznaczonymi -  2 razy w trakcie trwania umowy (kwiecień, </w:t>
      </w:r>
      <w:r>
        <w:rPr>
          <w:bCs/>
        </w:rPr>
        <w:t>wrzesień</w:t>
      </w:r>
      <w:r w:rsidRPr="00064E53">
        <w:rPr>
          <w:bCs/>
        </w:rPr>
        <w:t>).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Usługi sprzątania terenów przylegających do budynku Prokuratury Okręgowej i Rejo</w:t>
      </w:r>
      <w:r>
        <w:t xml:space="preserve">nowej w Piotrkowie Trybunalskim </w:t>
      </w:r>
    </w:p>
    <w:p w:rsidR="00F239F6" w:rsidRPr="00064E53" w:rsidRDefault="00F239F6" w:rsidP="00AF41C3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bookmarkStart w:id="1" w:name="__DdeLink__167_536392948"/>
      <w:r w:rsidRPr="00064E53">
        <w:rPr>
          <w:rFonts w:eastAsia="WenQuanYi Zen Hei"/>
          <w:bCs/>
          <w:u w:val="single"/>
          <w:lang w:eastAsia="zh-CN" w:bidi="hi-IN"/>
        </w:rPr>
        <w:t>W ramach świadczonych usług w zakresie sprzątania terenów utwardzonych</w:t>
      </w:r>
      <w:bookmarkEnd w:id="1"/>
      <w:r w:rsidRPr="00064E53">
        <w:rPr>
          <w:rFonts w:eastAsia="WenQuanYi Zen Hei"/>
          <w:bCs/>
          <w:lang w:eastAsia="zh-CN" w:bidi="hi-IN"/>
        </w:rPr>
        <w:t>, t.j. chodników, schodów wejściowych, dojścia do budynku i dróg dojazdowych oraz parkingów przylegających do budynku Prokuratury Okręgowej w Piotrkowie Trybunalskim Wykonawca zobowiązany jest do: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utrzymania w czystości chodników, parkingów i dróg dojazdowych, w tym zamiatanie, zbieranie śmieci i liści – według potrzeb, jednak nie rzadziej niż raz dziennie;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usuwanie i wywóz liści – według potrzeb;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lastRenderedPageBreak/>
        <w:t>w okresie zimowym odśnieżanie i usuwanie gołoledzi z chodników, parkingów, schodów wejściowych, dojścia do budynku i dróg dojazdowych oraz usuwanie śniegu i gołoledzi poprzez zastosowanie masy piaskowo-solnej, w każdym dniu tygodnia po stwierdzeniu wystąpienia tego zjawiska, w tym w dniach pracy Zamawiającego, co najmniej godzinę przed rozpoczęciem pracy Zamawiającego i powtarzać w razie stwierdzenia ponownego jego wystąpienia;</w:t>
      </w:r>
    </w:p>
    <w:p w:rsidR="00F239F6" w:rsidRPr="00064E53" w:rsidRDefault="00F239F6" w:rsidP="00AF41C3">
      <w:pPr>
        <w:widowControl w:val="0"/>
        <w:tabs>
          <w:tab w:val="left" w:pos="1135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 w:rsidRPr="00064E53">
        <w:rPr>
          <w:rFonts w:eastAsia="WenQuanYi Zen Hei"/>
          <w:bCs/>
          <w:u w:val="single"/>
          <w:lang w:eastAsia="zh-CN" w:bidi="hi-IN"/>
        </w:rPr>
        <w:t>W ramach świadczonych usług w zakresie utrzymania porządku na terenach zielonych</w:t>
      </w:r>
      <w:r w:rsidRPr="00064E53">
        <w:rPr>
          <w:rFonts w:eastAsia="WenQuanYi Zen Hei"/>
          <w:bCs/>
          <w:lang w:eastAsia="zh-CN" w:bidi="hi-IN"/>
        </w:rPr>
        <w:t xml:space="preserve"> przyległych do budynku Prokuratury Okręgowej w Piotrkowie Trybunalskim Wykonawca zobowiązany jest do: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koszenia trawy, zgrabiania liści oraz przycinania krzewów w takim odstępie czasowym, aby zapewnić estetyczny wygląd terenów zielonych wokół budynku jednakże nie rzadziej niż raz na miesiąc;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usuwania ściętej trawy oraz zbędnych gałęzi z przyciętych krzewów;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pielęgnacji terenów zielonych poprzez usuwanie chwastów,  i wykonywanie pozostałych zabiegów pielęgnacyjnych t.j. wzruszanie ziemi i zasilanie roślin nie rzadziej niż raz na kwartał.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>
        <w:t>Usługi sprzątania terenów przylegających do budynku Prokuratury Rejonowej w Bełchatowie</w:t>
      </w:r>
      <w:r w:rsidRPr="00064E53">
        <w:t xml:space="preserve"> u zbiegu ulic 1 Maja i Okrzei.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W ramach świadczonych usług w zakresie sprzątania terenów utwardzonych, t.j. wzdłuż chodników działki położonej w Bełchatowie przy zbiegu ulic 1 Maja - Okrzei Wykonawca zobowiązany jest do: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utrzymania w czystości chodników, w tym: zamiatanie, zbieranie śmieci i liści – według potrzeb, jednak nie rzadziej niż raz w tygodniu;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usuwanie i wywóz liści – według potrzeb;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w okresie zimowym odśnieżanie i usuwanie gołoledzi z chodników, usuwanie śniegu i gołoledzi poprzez zastosowanie masy piaskowo-solnej, w każdym dniu tygodnia po stwierdzeniu wystąpienia tego zjawiska i powtarzać w razie stwierdzenia ponownego jego wystąpienia;</w:t>
      </w:r>
    </w:p>
    <w:p w:rsidR="00F239F6" w:rsidRPr="00E66AC2" w:rsidRDefault="00F239F6" w:rsidP="008A6C41">
      <w:pPr>
        <w:widowControl w:val="0"/>
        <w:tabs>
          <w:tab w:val="left" w:pos="1134"/>
          <w:tab w:val="left" w:pos="2977"/>
          <w:tab w:val="left" w:pos="4111"/>
          <w:tab w:val="left" w:pos="5670"/>
        </w:tabs>
        <w:spacing w:line="360" w:lineRule="auto"/>
        <w:ind w:left="426"/>
        <w:jc w:val="both"/>
        <w:rPr>
          <w:rFonts w:eastAsia="WenQuanYi Zen Hei"/>
          <w:b/>
          <w:lang w:eastAsia="zh-CN" w:bidi="hi-IN"/>
        </w:rPr>
      </w:pPr>
      <w:r>
        <w:rPr>
          <w:rFonts w:eastAsia="WenQuanYi Zen Hei"/>
          <w:b/>
          <w:bCs/>
          <w:lang w:eastAsia="zh-CN" w:bidi="hi-IN"/>
        </w:rPr>
        <w:t>UWAGA: od</w:t>
      </w:r>
      <w:r w:rsidRPr="00E66AC2">
        <w:rPr>
          <w:rFonts w:eastAsia="WenQuanYi Zen Hei"/>
          <w:b/>
          <w:bCs/>
          <w:lang w:eastAsia="zh-CN" w:bidi="hi-IN"/>
        </w:rPr>
        <w:t xml:space="preserve"> wiosny 2021 r. Wykonawca</w:t>
      </w:r>
      <w:r>
        <w:rPr>
          <w:rFonts w:eastAsia="WenQuanYi Zen Hei"/>
          <w:b/>
          <w:bCs/>
          <w:lang w:eastAsia="zh-CN" w:bidi="hi-IN"/>
        </w:rPr>
        <w:t xml:space="preserve"> zobowiązany jest świadczyć usługi w zakresie utrzymania porządku na terenach zielonych przylegających do budynku Prokuratury Rejonowej w Bełchatowie ul. 1 Maja</w:t>
      </w:r>
      <w:r w:rsidRPr="00E66AC2">
        <w:rPr>
          <w:rFonts w:eastAsia="WenQuanYi Zen Hei"/>
          <w:b/>
          <w:bCs/>
          <w:lang w:eastAsia="zh-CN" w:bidi="hi-IN"/>
        </w:rPr>
        <w:t xml:space="preserve"> </w:t>
      </w:r>
    </w:p>
    <w:p w:rsidR="00F239F6" w:rsidRPr="00064E53" w:rsidRDefault="00F239F6" w:rsidP="008A6C41">
      <w:pPr>
        <w:widowControl w:val="0"/>
        <w:tabs>
          <w:tab w:val="left" w:pos="567"/>
          <w:tab w:val="left" w:pos="1561"/>
          <w:tab w:val="left" w:pos="1987"/>
          <w:tab w:val="left" w:pos="2090"/>
          <w:tab w:val="left" w:pos="2130"/>
        </w:tabs>
        <w:spacing w:line="360" w:lineRule="auto"/>
        <w:ind w:left="426" w:hanging="40"/>
        <w:jc w:val="both"/>
        <w:rPr>
          <w:rFonts w:eastAsia="WenQuanYi Zen Hei"/>
          <w:bCs/>
          <w:lang w:eastAsia="zh-CN" w:bidi="hi-IN"/>
        </w:rPr>
      </w:pPr>
      <w:r>
        <w:rPr>
          <w:rFonts w:eastAsia="WenQuanYi Zen Hei"/>
          <w:bCs/>
          <w:lang w:eastAsia="zh-CN" w:bidi="hi-IN"/>
        </w:rPr>
        <w:tab/>
      </w:r>
      <w:r>
        <w:rPr>
          <w:rFonts w:eastAsia="WenQuanYi Zen Hei"/>
          <w:bCs/>
          <w:lang w:eastAsia="zh-CN" w:bidi="hi-IN"/>
        </w:rPr>
        <w:tab/>
      </w:r>
      <w:r w:rsidRPr="00E66AC2">
        <w:rPr>
          <w:rFonts w:eastAsia="WenQuanYi Zen Hei"/>
          <w:bCs/>
          <w:lang w:eastAsia="zh-CN" w:bidi="hi-IN"/>
        </w:rPr>
        <w:t>W ramach świadczonych usług</w:t>
      </w:r>
      <w:r w:rsidRPr="00064E53">
        <w:rPr>
          <w:rFonts w:eastAsia="WenQuanYi Zen Hei"/>
          <w:bCs/>
          <w:u w:val="single"/>
          <w:lang w:eastAsia="zh-CN" w:bidi="hi-IN"/>
        </w:rPr>
        <w:t xml:space="preserve"> </w:t>
      </w:r>
      <w:r w:rsidRPr="00064E53">
        <w:rPr>
          <w:rFonts w:eastAsia="WenQuanYi Zen Hei"/>
          <w:bCs/>
          <w:lang w:eastAsia="zh-CN" w:bidi="hi-IN"/>
        </w:rPr>
        <w:t xml:space="preserve"> Wykonawca zobowiązany jest do: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koszenia trawy, zgrabiania liści oraz przycinania krzewów w takim odstępie czasowym, aby zapewnić estetyczny wygląd terenów zielonych wokół budynku jednakże nie rzadziej niż raz na miesiąc;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lastRenderedPageBreak/>
        <w:t>usuwania ściętej trawy oraz zbędnych gałęzi z przyciętych krzewów;</w:t>
      </w:r>
    </w:p>
    <w:p w:rsidR="00F239F6" w:rsidRPr="008A6C41" w:rsidRDefault="00F239F6" w:rsidP="001F643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 w:hanging="284"/>
        <w:jc w:val="both"/>
        <w:rPr>
          <w:bCs/>
        </w:rPr>
      </w:pPr>
      <w:r w:rsidRPr="008A6C41">
        <w:rPr>
          <w:bCs/>
        </w:rPr>
        <w:t>pielęgnacji terenów zielonych poprzez usuwanie chwastów,  i wykonywanie pozostałych zabiegów pielęgnacyjnych t.j. wzruszanie ziemi i zasilanie roślin nie rzadziej niż raz na kwartał.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 xml:space="preserve">Wykonywanie kompleksowej usługi sprzątania przez Wykonawcę odbywać się będzie przy użyciu Jego środków czystości, materiałów, urządzeń i maszyn. Wykonawca zobowiązany jest stosować środki chemiczne do wykonania przedmiotu zamówienia biologicznie neutralne i wyposażone w wymagane atesty, zezwalające na stosowanie ich w Polsce. Stosowane środki czystości, w celu bieżącej kontroli ich rodzaju muszą być dostarczane do stosowania w fabrycznych opakowaniach.  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 xml:space="preserve">Wszystkie zastosowane środki czyszczące, płyny, proszki i detergenty muszą być dobrej jakości i być przeznaczone do używania dla każdej z zastosowanych powierzchni. Wszystkie ww. produkty będą należytej jakości. Zamawiający zastrzega sobie prawo wyboru zapachów wszystkich środków zaoferowanych przez Wykonawcę.  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 xml:space="preserve">Wykonawca ma obowiązek przestrzegać instrukcji i wytycznych producentów oraz importerów środków, maszyn i urządzeń używanych do wykonywania usługi sprzątania. 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Wykonawca zobowiązany jest dostarczać na bieżąco urządzenia, maszyny, materiały, środki i inne przedmioty niezbędne do prawidłowego wykonywania zamówienia w tym, m.in.: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papier toaletowy w kolorze białym typu Jumbo – niepylący, dwuwarstwowy, 100% celulozy do stosowanych przez Zamawiającego pojemników typu Merida,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 xml:space="preserve">ręczniki papierowe w listkach w kolorze białym – niepylące, dwuwarstwowe, 100% celulozy do stosowanych przez Zamawiającego pojemników typu Merida, 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mydło w płynie lub piankę o delikatnym zapachu, nawilżające (nie powodujące wysuszenia skóry rąk) do stosowanych przez Zamawiającego pojemników typu Merida,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do mycia okien,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do czyszczenia mebli,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 xml:space="preserve">środki do czyszczenia podłóg – parkiety, panele, granit, terakota, PVC – linoleum, 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do czyszczenia windy w Prokuraturze Okręgowej,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do czyszczenia poręczy wykonanych ze stali nierdzewnej,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odświeżacze powietrza w aerozolu, zapachowe/odświeżacze powietrza do WC,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myjące, czyszczące, dezynfekujące, neutralizujące zapachy toalet; (m.in.: wkłady/kostki do WC),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środki do mycia glazury,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t>worki foliowe do koszy na śmieci i do niszczarek – odpowiednie do wielkości urządzeń,</w:t>
      </w:r>
    </w:p>
    <w:p w:rsidR="00F239F6" w:rsidRPr="00064E53" w:rsidRDefault="00F239F6" w:rsidP="001F6435">
      <w:pPr>
        <w:numPr>
          <w:ilvl w:val="0"/>
          <w:numId w:val="6"/>
        </w:numPr>
        <w:spacing w:line="360" w:lineRule="auto"/>
        <w:ind w:left="851" w:hanging="425"/>
        <w:jc w:val="both"/>
      </w:pPr>
      <w:r w:rsidRPr="00064E53">
        <w:lastRenderedPageBreak/>
        <w:t>inne środki czystości niezbędne do wykonywania przedmiotu zamówienia, a których potrzeba pojawi się w trakcie trwania umowy.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Wykonawca zobowiązany jest do zachowania reżimów sanitarnych, zgodnie z obowiązującymi technologiami i przepisami.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 xml:space="preserve">Wykonawca zapewnia i dostarcza narzędzia służące do utrzymania porządku </w:t>
      </w:r>
      <w:r>
        <w:t xml:space="preserve">zarówno </w:t>
      </w:r>
      <w:r w:rsidRPr="00064E53">
        <w:t>wewnątrz budynku np. odkurzacz</w:t>
      </w:r>
      <w:r>
        <w:t>, wózek do sprzątania, jak również na zewnątrz np. kosiarka do trawy, miotły, dmuchawy do liści, itp.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Wykonawca odpowiada za właściwe zabezpieczenie pomieszczeń w trakcie i po zakończeniu sprzątania, a w szczególności zamknięcie drzwi, okien, zabezpieczenie kluczy oraz pomieszczeń przed dostępem osób trzecich.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Wykonawca oraz osoby sprzątające zobowiązane są do zachowania w tajemnicy wszystkich informacji dotyczących organizacji i funkcjonowania Prokuratury.</w:t>
      </w:r>
    </w:p>
    <w:p w:rsidR="00F239F6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064E53">
        <w:t>Zamawiający wymaga od Wykonawcy, aby osoby wykonujące przedmiot zamówienia były zatrudnione przez Wykonawcę na podstawie umowy o pracę w rozumieniu przepisów ustawy z dnia 26 czerwca 1974 r. – Kodeks pracy (Dz. U. z 201</w:t>
      </w:r>
      <w:r>
        <w:t>9</w:t>
      </w:r>
      <w:r w:rsidRPr="00064E53">
        <w:t xml:space="preserve"> r., poz. </w:t>
      </w:r>
      <w:r>
        <w:t>1040</w:t>
      </w:r>
      <w:r w:rsidRPr="00064E53">
        <w:t xml:space="preserve"> ze zm.) przez cały okres realizacji umowy.</w:t>
      </w:r>
    </w:p>
    <w:p w:rsidR="00F239F6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>
        <w:t>Pracownicy Wykonawcy nie mogą być skazani prawomocnym wyrokiem sądu.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>
        <w:t>Wykonawca przedkłada Zamawiającemu listę osób bezpośrednio wykonujących przedmiot za</w:t>
      </w:r>
      <w:r w:rsidR="00F32569">
        <w:t>mówienia wraz z zaświadczeniami o niekaralności tych osób</w:t>
      </w:r>
      <w:r>
        <w:t>, w chwili podpisania umowy w sprawie  realizacji przedmiotowego zamówienia, jednak nie później niż w dniu rozpoczęcia pracy.</w:t>
      </w:r>
    </w:p>
    <w:p w:rsidR="00F239F6" w:rsidRPr="00064E53" w:rsidRDefault="00F239F6" w:rsidP="001F643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color w:val="000000"/>
        </w:rPr>
      </w:pPr>
      <w:r w:rsidRPr="00064E53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</w:t>
      </w:r>
      <w:r w:rsidRPr="00064E53">
        <w:rPr>
          <w:color w:val="000000"/>
        </w:rPr>
        <w:t xml:space="preserve"> Podwykonawcę osób bezpośrednio wykonujących przedmiot zamówienia:</w:t>
      </w:r>
    </w:p>
    <w:p w:rsidR="00F239F6" w:rsidRPr="00064E53" w:rsidRDefault="00F239F6" w:rsidP="001F6435">
      <w:pPr>
        <w:numPr>
          <w:ilvl w:val="0"/>
          <w:numId w:val="3"/>
        </w:numPr>
        <w:suppressAutoHyphens/>
        <w:spacing w:line="360" w:lineRule="auto"/>
        <w:ind w:left="709" w:hanging="425"/>
        <w:jc w:val="both"/>
        <w:rPr>
          <w:color w:val="000000"/>
        </w:rPr>
      </w:pPr>
      <w:r w:rsidRPr="00064E53">
        <w:rPr>
          <w:color w:val="00000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F239F6" w:rsidRPr="00064E53" w:rsidRDefault="00F239F6" w:rsidP="001F6435">
      <w:pPr>
        <w:numPr>
          <w:ilvl w:val="0"/>
          <w:numId w:val="3"/>
        </w:numPr>
        <w:suppressAutoHyphens/>
        <w:spacing w:line="360" w:lineRule="auto"/>
        <w:ind w:left="709" w:hanging="425"/>
        <w:jc w:val="both"/>
        <w:rPr>
          <w:color w:val="000000"/>
        </w:rPr>
      </w:pPr>
      <w:r w:rsidRPr="00064E53">
        <w:rPr>
          <w:color w:val="000000"/>
        </w:rPr>
        <w:t xml:space="preserve">poświadczoną za zgodność z oryginałem odpowiednio przez Wykonawcę lub Podwykonawcę kopie umów o pracę osób wykonujących w trakcie realizacji zamówienia </w:t>
      </w:r>
      <w:r w:rsidRPr="00064E53">
        <w:rPr>
          <w:color w:val="000000"/>
        </w:rPr>
        <w:lastRenderedPageBreak/>
        <w:t>czynności, których dotyczy ww. oświadczenie Wykonawcy lub Podwykonawcy. Kopie umów powinny zostać zanonimizowane w sposób zapewniający ochronę danych osobowych pracowników, zgodnie z przepisami ustawy z dnia 29 sierpnia 1997 r. o ochronie danych osobowych. Imię i nazwisko pracownika nie podlega anonimizacji. Informacje takie jak: data zawarcia umowy, rodzaj umowy o pracę i wymiar etatu powinny być możliwe do zidentyfikowania;</w:t>
      </w:r>
    </w:p>
    <w:p w:rsidR="00F239F6" w:rsidRPr="00064E53" w:rsidRDefault="00F239F6" w:rsidP="001F6435">
      <w:pPr>
        <w:numPr>
          <w:ilvl w:val="0"/>
          <w:numId w:val="3"/>
        </w:numPr>
        <w:suppressAutoHyphens/>
        <w:spacing w:line="360" w:lineRule="auto"/>
        <w:ind w:left="709" w:hanging="425"/>
        <w:jc w:val="both"/>
        <w:rPr>
          <w:color w:val="000000"/>
        </w:rPr>
      </w:pPr>
      <w:r w:rsidRPr="00064E53">
        <w:rPr>
          <w:color w:val="00000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2C3227" w:rsidRPr="0020361F" w:rsidRDefault="002C3227" w:rsidP="00C02553">
      <w:pPr>
        <w:spacing w:line="360" w:lineRule="auto"/>
        <w:rPr>
          <w:rFonts w:asciiTheme="majorHAnsi" w:hAnsiTheme="majorHAnsi"/>
          <w:b/>
        </w:rPr>
      </w:pPr>
    </w:p>
    <w:sectPr w:rsidR="002C3227" w:rsidRPr="0020361F" w:rsidSect="007A7B96">
      <w:footerReference w:type="default" r:id="rId7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B9" w:rsidRDefault="000916B9" w:rsidP="008746F7">
      <w:r>
        <w:separator/>
      </w:r>
    </w:p>
  </w:endnote>
  <w:endnote w:type="continuationSeparator" w:id="0">
    <w:p w:rsidR="000916B9" w:rsidRDefault="000916B9" w:rsidP="008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83689"/>
      <w:docPartObj>
        <w:docPartGallery w:val="Page Numbers (Bottom of Page)"/>
        <w:docPartUnique/>
      </w:docPartObj>
    </w:sdtPr>
    <w:sdtContent>
      <w:sdt>
        <w:sdtPr>
          <w:id w:val="-715274677"/>
          <w:docPartObj>
            <w:docPartGallery w:val="Page Numbers (Top of Page)"/>
            <w:docPartUnique/>
          </w:docPartObj>
        </w:sdtPr>
        <w:sdtContent>
          <w:p w:rsidR="00D25529" w:rsidRDefault="00D255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64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642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5529" w:rsidRDefault="00D25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B9" w:rsidRDefault="000916B9" w:rsidP="008746F7">
      <w:r>
        <w:separator/>
      </w:r>
    </w:p>
  </w:footnote>
  <w:footnote w:type="continuationSeparator" w:id="0">
    <w:p w:rsidR="000916B9" w:rsidRDefault="000916B9" w:rsidP="0087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D13681E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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i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i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hybridMultilevel"/>
    <w:tmpl w:val="D7C42986"/>
    <w:name w:val="WW8Num2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D9AEAAA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5"/>
    <w:multiLevelType w:val="singleLevel"/>
    <w:tmpl w:val="9B3A9CD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20"/>
    <w:multiLevelType w:val="multilevel"/>
    <w:tmpl w:val="78C6ABA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21"/>
    <w:multiLevelType w:val="multilevel"/>
    <w:tmpl w:val="2118EB7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3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6"/>
    <w:multiLevelType w:val="multilevel"/>
    <w:tmpl w:val="75F2490E"/>
    <w:name w:val="WW8Num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A56181"/>
    <w:multiLevelType w:val="hybridMultilevel"/>
    <w:tmpl w:val="BB5C52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8DB5F9E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038ED"/>
    <w:multiLevelType w:val="hybridMultilevel"/>
    <w:tmpl w:val="216EFB0E"/>
    <w:name w:val="WW8Num432"/>
    <w:lvl w:ilvl="0" w:tplc="DE005E9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72127"/>
    <w:multiLevelType w:val="hybridMultilevel"/>
    <w:tmpl w:val="9324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0DA8"/>
    <w:multiLevelType w:val="hybridMultilevel"/>
    <w:tmpl w:val="2BE0B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2240"/>
    <w:multiLevelType w:val="hybridMultilevel"/>
    <w:tmpl w:val="1BFE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0F3C"/>
    <w:multiLevelType w:val="hybridMultilevel"/>
    <w:tmpl w:val="33A81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D0834"/>
    <w:multiLevelType w:val="hybridMultilevel"/>
    <w:tmpl w:val="BF1878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E806D9"/>
    <w:multiLevelType w:val="hybridMultilevel"/>
    <w:tmpl w:val="C362259A"/>
    <w:lvl w:ilvl="0" w:tplc="190C3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A2343F"/>
    <w:multiLevelType w:val="hybridMultilevel"/>
    <w:tmpl w:val="38CC6AE2"/>
    <w:lvl w:ilvl="0" w:tplc="04150011">
      <w:start w:val="1"/>
      <w:numFmt w:val="decimal"/>
      <w:lvlText w:val="%1)"/>
      <w:lvlJc w:val="left"/>
      <w:pPr>
        <w:ind w:left="2976" w:hanging="360"/>
      </w:pPr>
    </w:lvl>
    <w:lvl w:ilvl="1" w:tplc="04150019" w:tentative="1">
      <w:start w:val="1"/>
      <w:numFmt w:val="lowerLetter"/>
      <w:lvlText w:val="%2."/>
      <w:lvlJc w:val="left"/>
      <w:pPr>
        <w:ind w:left="3696" w:hanging="360"/>
      </w:p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</w:lvl>
    <w:lvl w:ilvl="3" w:tplc="0415000F" w:tentative="1">
      <w:start w:val="1"/>
      <w:numFmt w:val="decimal"/>
      <w:lvlText w:val="%4."/>
      <w:lvlJc w:val="left"/>
      <w:pPr>
        <w:ind w:left="5136" w:hanging="360"/>
      </w:p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</w:lvl>
    <w:lvl w:ilvl="6" w:tplc="0415000F" w:tentative="1">
      <w:start w:val="1"/>
      <w:numFmt w:val="decimal"/>
      <w:lvlText w:val="%7."/>
      <w:lvlJc w:val="left"/>
      <w:pPr>
        <w:ind w:left="7296" w:hanging="360"/>
      </w:p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25" w15:restartNumberingAfterBreak="0">
    <w:nsid w:val="6B2C51A3"/>
    <w:multiLevelType w:val="hybridMultilevel"/>
    <w:tmpl w:val="1BFE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3A93"/>
    <w:multiLevelType w:val="hybridMultilevel"/>
    <w:tmpl w:val="D1868600"/>
    <w:lvl w:ilvl="0" w:tplc="190C3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2"/>
  </w:num>
  <w:num w:numId="5">
    <w:abstractNumId w:val="15"/>
  </w:num>
  <w:num w:numId="6">
    <w:abstractNumId w:val="24"/>
  </w:num>
  <w:num w:numId="7">
    <w:abstractNumId w:val="19"/>
  </w:num>
  <w:num w:numId="8">
    <w:abstractNumId w:val="21"/>
  </w:num>
  <w:num w:numId="9">
    <w:abstractNumId w:val="18"/>
  </w:num>
  <w:num w:numId="10">
    <w:abstractNumId w:val="25"/>
  </w:num>
  <w:num w:numId="11">
    <w:abstractNumId w:val="2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7"/>
    <w:rsid w:val="00002A95"/>
    <w:rsid w:val="00007BAF"/>
    <w:rsid w:val="000222BC"/>
    <w:rsid w:val="00050946"/>
    <w:rsid w:val="0005475C"/>
    <w:rsid w:val="00083D97"/>
    <w:rsid w:val="000916B9"/>
    <w:rsid w:val="000A3D99"/>
    <w:rsid w:val="000B1AA4"/>
    <w:rsid w:val="000D6E8C"/>
    <w:rsid w:val="000E0E21"/>
    <w:rsid w:val="001004ED"/>
    <w:rsid w:val="001026E5"/>
    <w:rsid w:val="00113D97"/>
    <w:rsid w:val="00144BE7"/>
    <w:rsid w:val="0014657E"/>
    <w:rsid w:val="00171095"/>
    <w:rsid w:val="00172937"/>
    <w:rsid w:val="001B2C60"/>
    <w:rsid w:val="001B5296"/>
    <w:rsid w:val="001D355D"/>
    <w:rsid w:val="001E3E30"/>
    <w:rsid w:val="001E6421"/>
    <w:rsid w:val="001F6435"/>
    <w:rsid w:val="0020361F"/>
    <w:rsid w:val="0021528C"/>
    <w:rsid w:val="00231233"/>
    <w:rsid w:val="0023616F"/>
    <w:rsid w:val="0024770E"/>
    <w:rsid w:val="002533E0"/>
    <w:rsid w:val="00263256"/>
    <w:rsid w:val="00265BF4"/>
    <w:rsid w:val="00296FBD"/>
    <w:rsid w:val="002B1D3B"/>
    <w:rsid w:val="002C3227"/>
    <w:rsid w:val="002D6572"/>
    <w:rsid w:val="002D72F1"/>
    <w:rsid w:val="002E7726"/>
    <w:rsid w:val="00326443"/>
    <w:rsid w:val="00327006"/>
    <w:rsid w:val="00367111"/>
    <w:rsid w:val="003808D0"/>
    <w:rsid w:val="00387756"/>
    <w:rsid w:val="003B6D76"/>
    <w:rsid w:val="003D700B"/>
    <w:rsid w:val="003F739C"/>
    <w:rsid w:val="0040451E"/>
    <w:rsid w:val="00406C77"/>
    <w:rsid w:val="00414612"/>
    <w:rsid w:val="004175FF"/>
    <w:rsid w:val="004220BA"/>
    <w:rsid w:val="0043060C"/>
    <w:rsid w:val="004344EE"/>
    <w:rsid w:val="004523BE"/>
    <w:rsid w:val="004724CB"/>
    <w:rsid w:val="00476DE6"/>
    <w:rsid w:val="004A7AD3"/>
    <w:rsid w:val="00503730"/>
    <w:rsid w:val="0051448C"/>
    <w:rsid w:val="00522D98"/>
    <w:rsid w:val="0053172E"/>
    <w:rsid w:val="00547FD7"/>
    <w:rsid w:val="005802A9"/>
    <w:rsid w:val="00583AE9"/>
    <w:rsid w:val="005B0DD4"/>
    <w:rsid w:val="006272E7"/>
    <w:rsid w:val="00655FAF"/>
    <w:rsid w:val="006915F6"/>
    <w:rsid w:val="00694C2C"/>
    <w:rsid w:val="006A5FCA"/>
    <w:rsid w:val="006A6B20"/>
    <w:rsid w:val="006D23D2"/>
    <w:rsid w:val="006E2681"/>
    <w:rsid w:val="00711258"/>
    <w:rsid w:val="00750D37"/>
    <w:rsid w:val="00790EB4"/>
    <w:rsid w:val="00791A64"/>
    <w:rsid w:val="007979B3"/>
    <w:rsid w:val="007A7B96"/>
    <w:rsid w:val="007B5123"/>
    <w:rsid w:val="007C03E9"/>
    <w:rsid w:val="007E2B3B"/>
    <w:rsid w:val="007E6E87"/>
    <w:rsid w:val="007F121D"/>
    <w:rsid w:val="007F2B26"/>
    <w:rsid w:val="007F7FEA"/>
    <w:rsid w:val="00866B6D"/>
    <w:rsid w:val="008746F7"/>
    <w:rsid w:val="0088712D"/>
    <w:rsid w:val="008A6C41"/>
    <w:rsid w:val="008C24C5"/>
    <w:rsid w:val="008F1116"/>
    <w:rsid w:val="008F2AB4"/>
    <w:rsid w:val="00916D4E"/>
    <w:rsid w:val="00935284"/>
    <w:rsid w:val="00957D00"/>
    <w:rsid w:val="00997A23"/>
    <w:rsid w:val="009C4853"/>
    <w:rsid w:val="009D1DDA"/>
    <w:rsid w:val="00A0608E"/>
    <w:rsid w:val="00A1242D"/>
    <w:rsid w:val="00A365F1"/>
    <w:rsid w:val="00A51901"/>
    <w:rsid w:val="00A62D71"/>
    <w:rsid w:val="00A85BB6"/>
    <w:rsid w:val="00A952EC"/>
    <w:rsid w:val="00AD286C"/>
    <w:rsid w:val="00AF1C22"/>
    <w:rsid w:val="00AF41C3"/>
    <w:rsid w:val="00B21DFB"/>
    <w:rsid w:val="00B468D5"/>
    <w:rsid w:val="00BF350D"/>
    <w:rsid w:val="00BF5867"/>
    <w:rsid w:val="00C02553"/>
    <w:rsid w:val="00C26A9B"/>
    <w:rsid w:val="00C30E48"/>
    <w:rsid w:val="00C33ACC"/>
    <w:rsid w:val="00C645F1"/>
    <w:rsid w:val="00CA19F7"/>
    <w:rsid w:val="00CB243E"/>
    <w:rsid w:val="00CF1548"/>
    <w:rsid w:val="00D0109D"/>
    <w:rsid w:val="00D25529"/>
    <w:rsid w:val="00D35A4B"/>
    <w:rsid w:val="00D40690"/>
    <w:rsid w:val="00D7259C"/>
    <w:rsid w:val="00D8396D"/>
    <w:rsid w:val="00D90512"/>
    <w:rsid w:val="00DF05B4"/>
    <w:rsid w:val="00DF4395"/>
    <w:rsid w:val="00DF4C8D"/>
    <w:rsid w:val="00E25A4F"/>
    <w:rsid w:val="00E81295"/>
    <w:rsid w:val="00E96FE4"/>
    <w:rsid w:val="00E97895"/>
    <w:rsid w:val="00EB3447"/>
    <w:rsid w:val="00ED1D8C"/>
    <w:rsid w:val="00EE1D7E"/>
    <w:rsid w:val="00EE31CD"/>
    <w:rsid w:val="00EE3F77"/>
    <w:rsid w:val="00EF3AC5"/>
    <w:rsid w:val="00EF7D98"/>
    <w:rsid w:val="00F23003"/>
    <w:rsid w:val="00F239F6"/>
    <w:rsid w:val="00F32569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2B5C-0010-4EE8-9C78-328BAD4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239F6"/>
    <w:pPr>
      <w:keepNext/>
      <w:widowControl w:val="0"/>
      <w:tabs>
        <w:tab w:val="left" w:pos="708"/>
      </w:tabs>
      <w:suppressAutoHyphens/>
      <w:spacing w:after="200" w:line="276" w:lineRule="auto"/>
      <w:jc w:val="both"/>
      <w:outlineLvl w:val="0"/>
    </w:pPr>
    <w:rPr>
      <w:rFonts w:ascii="Arial" w:hAnsi="Arial"/>
      <w:b/>
      <w:bCs/>
      <w:color w:val="000000"/>
      <w:kern w:val="1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52EC"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Tekstpodstawowy"/>
    <w:link w:val="Nagwek3Znak"/>
    <w:qFormat/>
    <w:rsid w:val="00F239F6"/>
    <w:pPr>
      <w:keepNext/>
      <w:numPr>
        <w:ilvl w:val="2"/>
        <w:numId w:val="1"/>
      </w:numPr>
      <w:tabs>
        <w:tab w:val="left" w:pos="2160"/>
      </w:tabs>
      <w:suppressAutoHyphens/>
      <w:spacing w:after="200" w:line="276" w:lineRule="auto"/>
      <w:jc w:val="center"/>
      <w:outlineLvl w:val="2"/>
    </w:pPr>
    <w:rPr>
      <w:b/>
      <w:bCs/>
      <w:color w:val="00000A"/>
      <w:kern w:val="1"/>
      <w:sz w:val="32"/>
      <w:szCs w:val="2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239F6"/>
    <w:pPr>
      <w:keepNext/>
      <w:numPr>
        <w:ilvl w:val="3"/>
        <w:numId w:val="1"/>
      </w:numPr>
      <w:tabs>
        <w:tab w:val="left" w:pos="2836"/>
      </w:tabs>
      <w:suppressAutoHyphens/>
      <w:spacing w:after="200" w:line="276" w:lineRule="auto"/>
      <w:ind w:left="709" w:firstLine="0"/>
      <w:outlineLvl w:val="3"/>
    </w:pPr>
    <w:rPr>
      <w:b/>
      <w:bCs/>
      <w:i/>
      <w:iCs/>
      <w:color w:val="00000A"/>
      <w:kern w:val="1"/>
      <w:sz w:val="20"/>
      <w:szCs w:val="20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239F6"/>
    <w:pPr>
      <w:keepNext/>
      <w:widowControl w:val="0"/>
      <w:numPr>
        <w:ilvl w:val="4"/>
        <w:numId w:val="1"/>
      </w:numPr>
      <w:tabs>
        <w:tab w:val="left" w:pos="1808"/>
      </w:tabs>
      <w:suppressAutoHyphens/>
      <w:spacing w:after="200" w:line="276" w:lineRule="auto"/>
      <w:ind w:left="400" w:hanging="400"/>
      <w:jc w:val="both"/>
      <w:outlineLvl w:val="4"/>
    </w:pPr>
    <w:rPr>
      <w:rFonts w:ascii="Arial" w:hAnsi="Arial"/>
      <w:b/>
      <w:bCs/>
      <w:color w:val="000000"/>
      <w:kern w:val="1"/>
      <w:sz w:val="20"/>
      <w:szCs w:val="22"/>
      <w:u w:val="single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239F6"/>
    <w:pPr>
      <w:keepNext/>
      <w:numPr>
        <w:ilvl w:val="5"/>
        <w:numId w:val="1"/>
      </w:numPr>
      <w:tabs>
        <w:tab w:val="left" w:pos="8232"/>
      </w:tabs>
      <w:suppressAutoHyphens/>
      <w:spacing w:after="200" w:line="276" w:lineRule="auto"/>
      <w:ind w:left="3540" w:firstLine="708"/>
      <w:outlineLvl w:val="5"/>
    </w:pPr>
    <w:rPr>
      <w:b/>
      <w:bCs/>
      <w:color w:val="00000A"/>
      <w:kern w:val="1"/>
      <w:sz w:val="18"/>
      <w:szCs w:val="18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239F6"/>
    <w:pPr>
      <w:keepNext/>
      <w:numPr>
        <w:ilvl w:val="6"/>
        <w:numId w:val="1"/>
      </w:numPr>
      <w:tabs>
        <w:tab w:val="left" w:pos="3888"/>
      </w:tabs>
      <w:suppressAutoHyphens/>
      <w:spacing w:after="200" w:line="276" w:lineRule="auto"/>
      <w:jc w:val="center"/>
      <w:outlineLvl w:val="6"/>
    </w:pPr>
    <w:rPr>
      <w:b/>
      <w:bCs/>
      <w:color w:val="00000A"/>
      <w:kern w:val="1"/>
      <w:sz w:val="28"/>
      <w:szCs w:val="18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F239F6"/>
    <w:pPr>
      <w:keepNext/>
      <w:numPr>
        <w:ilvl w:val="7"/>
        <w:numId w:val="1"/>
      </w:numPr>
      <w:tabs>
        <w:tab w:val="left" w:pos="4320"/>
      </w:tabs>
      <w:suppressAutoHyphens/>
      <w:spacing w:after="200" w:line="276" w:lineRule="auto"/>
      <w:jc w:val="center"/>
      <w:outlineLvl w:val="7"/>
    </w:pPr>
    <w:rPr>
      <w:b/>
      <w:bCs/>
      <w:color w:val="00000A"/>
      <w:kern w:val="1"/>
      <w:sz w:val="28"/>
      <w:szCs w:val="18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F239F6"/>
    <w:pPr>
      <w:keepNext/>
      <w:numPr>
        <w:ilvl w:val="8"/>
        <w:numId w:val="1"/>
      </w:numPr>
      <w:tabs>
        <w:tab w:val="left" w:pos="4752"/>
      </w:tabs>
      <w:suppressAutoHyphens/>
      <w:spacing w:before="80" w:after="60" w:line="276" w:lineRule="auto"/>
      <w:outlineLvl w:val="8"/>
    </w:pPr>
    <w:rPr>
      <w:b/>
      <w:bCs/>
      <w:i/>
      <w:color w:val="00000A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44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44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9F6"/>
    <w:rPr>
      <w:rFonts w:ascii="Arial" w:eastAsia="Times New Roman" w:hAnsi="Arial" w:cs="Times New Roman"/>
      <w:b/>
      <w:bCs/>
      <w:color w:val="000000"/>
      <w:kern w:val="1"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952E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39F6"/>
    <w:rPr>
      <w:rFonts w:ascii="Times New Roman" w:eastAsia="Times New Roman" w:hAnsi="Times New Roman" w:cs="Times New Roman"/>
      <w:b/>
      <w:bCs/>
      <w:color w:val="00000A"/>
      <w:kern w:val="1"/>
      <w:sz w:val="3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239F6"/>
    <w:rPr>
      <w:rFonts w:ascii="Times New Roman" w:eastAsia="Times New Roman" w:hAnsi="Times New Roman" w:cs="Times New Roman"/>
      <w:b/>
      <w:bCs/>
      <w:i/>
      <w:iCs/>
      <w:color w:val="00000A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239F6"/>
    <w:rPr>
      <w:rFonts w:ascii="Arial" w:eastAsia="Times New Roman" w:hAnsi="Arial" w:cs="Times New Roman"/>
      <w:b/>
      <w:bCs/>
      <w:color w:val="000000"/>
      <w:kern w:val="1"/>
      <w:sz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F239F6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rsid w:val="00F239F6"/>
    <w:rPr>
      <w:rFonts w:ascii="Times New Roman" w:eastAsia="Times New Roman" w:hAnsi="Times New Roman" w:cs="Times New Roman"/>
      <w:b/>
      <w:bCs/>
      <w:color w:val="00000A"/>
      <w:kern w:val="1"/>
      <w:sz w:val="2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239F6"/>
    <w:rPr>
      <w:rFonts w:ascii="Times New Roman" w:eastAsia="Times New Roman" w:hAnsi="Times New Roman" w:cs="Times New Roman"/>
      <w:b/>
      <w:bCs/>
      <w:color w:val="00000A"/>
      <w:kern w:val="1"/>
      <w:sz w:val="28"/>
      <w:szCs w:val="18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F239F6"/>
    <w:rPr>
      <w:rFonts w:ascii="Times New Roman" w:eastAsia="Times New Roman" w:hAnsi="Times New Roman" w:cs="Times New Roman"/>
      <w:b/>
      <w:bCs/>
      <w:i/>
      <w:color w:val="00000A"/>
      <w:kern w:val="1"/>
      <w:sz w:val="20"/>
      <w:szCs w:val="20"/>
      <w:lang w:eastAsia="ar-SA"/>
    </w:rPr>
  </w:style>
  <w:style w:type="character" w:customStyle="1" w:styleId="grame">
    <w:name w:val="grame"/>
    <w:basedOn w:val="Domylnaczcionkaakapitu"/>
    <w:rsid w:val="00EB3447"/>
  </w:style>
  <w:style w:type="paragraph" w:customStyle="1" w:styleId="BodyText22">
    <w:name w:val="Body Text 22"/>
    <w:basedOn w:val="Normalny"/>
    <w:rsid w:val="00EB3447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B3447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44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83AE9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styleId="Akapitzlist">
    <w:name w:val="List Paragraph"/>
    <w:basedOn w:val="Normalny"/>
    <w:qFormat/>
    <w:rsid w:val="001B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95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5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A952EC"/>
    <w:pPr>
      <w:spacing w:line="360" w:lineRule="auto"/>
      <w:ind w:firstLine="360"/>
    </w:pPr>
    <w:rPr>
      <w:szCs w:val="22"/>
      <w:lang w:val="en-US" w:eastAsia="en-US"/>
    </w:rPr>
  </w:style>
  <w:style w:type="paragraph" w:customStyle="1" w:styleId="Standard">
    <w:name w:val="Standard"/>
    <w:rsid w:val="00A952E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Akapitzlist2">
    <w:name w:val="Akapit z listą2"/>
    <w:basedOn w:val="Normalny"/>
    <w:rsid w:val="00A365F1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customStyle="1" w:styleId="Domylnie">
    <w:name w:val="Domyślnie"/>
    <w:rsid w:val="00EF7D9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1">
    <w:name w:val="h1"/>
    <w:basedOn w:val="Domylnaczcionkaakapitu"/>
    <w:rsid w:val="009C4853"/>
  </w:style>
  <w:style w:type="paragraph" w:styleId="Tekstdymka">
    <w:name w:val="Balloon Text"/>
    <w:basedOn w:val="Normalny"/>
    <w:link w:val="TekstdymkaZnak"/>
    <w:uiPriority w:val="99"/>
    <w:semiHidden/>
    <w:unhideWhenUsed/>
    <w:rsid w:val="009C4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5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A6B20"/>
    <w:rPr>
      <w:color w:val="0000FF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4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724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24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omylnaczcionkaakapitu1">
    <w:name w:val="Domyślna czcionka akapitu1"/>
    <w:rsid w:val="00F239F6"/>
  </w:style>
  <w:style w:type="character" w:customStyle="1" w:styleId="Tekstpodstawowywcity2Znak">
    <w:name w:val="Tekst podstawowy wcięty 2 Znak"/>
    <w:rsid w:val="00F239F6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rsid w:val="00F239F6"/>
    <w:rPr>
      <w:color w:val="000000"/>
      <w:sz w:val="24"/>
      <w:szCs w:val="24"/>
      <w:lang w:val="pl-PL" w:eastAsia="pl-PL" w:bidi="ar-SA"/>
    </w:rPr>
  </w:style>
  <w:style w:type="character" w:customStyle="1" w:styleId="TytuZnak">
    <w:name w:val="Tytuł Znak"/>
    <w:rsid w:val="00F239F6"/>
    <w:rPr>
      <w:b/>
      <w:bCs/>
      <w:sz w:val="28"/>
      <w:szCs w:val="24"/>
      <w:lang w:val="pl-PL" w:eastAsia="pl-PL" w:bidi="ar-SA"/>
    </w:rPr>
  </w:style>
  <w:style w:type="character" w:customStyle="1" w:styleId="Numerstrony1">
    <w:name w:val="Numer strony1"/>
    <w:basedOn w:val="Domylnaczcionkaakapitu1"/>
    <w:rsid w:val="00F239F6"/>
  </w:style>
  <w:style w:type="character" w:styleId="Pogrubienie">
    <w:name w:val="Strong"/>
    <w:qFormat/>
    <w:rsid w:val="00F239F6"/>
    <w:rPr>
      <w:b/>
      <w:bCs/>
    </w:rPr>
  </w:style>
  <w:style w:type="character" w:customStyle="1" w:styleId="ZwykytekstZnak">
    <w:name w:val="Zwykły tekst Znak"/>
    <w:rsid w:val="00F239F6"/>
    <w:rPr>
      <w:rFonts w:ascii="Courier New" w:hAnsi="Courier New"/>
      <w:lang w:val="pl-PL" w:eastAsia="pl-PL" w:bidi="ar-SA"/>
    </w:rPr>
  </w:style>
  <w:style w:type="character" w:customStyle="1" w:styleId="UyteHipercze1">
    <w:name w:val="UżyteHiperłącze1"/>
    <w:rsid w:val="00F239F6"/>
    <w:rPr>
      <w:color w:val="800080"/>
      <w:u w:val="single"/>
    </w:rPr>
  </w:style>
  <w:style w:type="character" w:customStyle="1" w:styleId="apple-style-span">
    <w:name w:val="apple-style-span"/>
    <w:basedOn w:val="Domylnaczcionkaakapitu1"/>
    <w:rsid w:val="00F239F6"/>
  </w:style>
  <w:style w:type="character" w:customStyle="1" w:styleId="ZnakZnak7">
    <w:name w:val="Znak Znak7"/>
    <w:rsid w:val="00F239F6"/>
    <w:rPr>
      <w:sz w:val="24"/>
      <w:lang w:val="pl-PL" w:eastAsia="pl-PL" w:bidi="ar-SA"/>
    </w:rPr>
  </w:style>
  <w:style w:type="character" w:customStyle="1" w:styleId="Wyrnieniedelikatne1">
    <w:name w:val="Wyróżnienie delikatne1"/>
    <w:rsid w:val="00F239F6"/>
    <w:rPr>
      <w:sz w:val="20"/>
    </w:rPr>
  </w:style>
  <w:style w:type="character" w:customStyle="1" w:styleId="Odwoanieprzypisudolnego1">
    <w:name w:val="Odwołanie przypisu dolnego1"/>
    <w:rsid w:val="00F239F6"/>
    <w:rPr>
      <w:vertAlign w:val="superscript"/>
    </w:rPr>
  </w:style>
  <w:style w:type="character" w:customStyle="1" w:styleId="ListLabel1">
    <w:name w:val="ListLabel 1"/>
    <w:rsid w:val="00F239F6"/>
    <w:rPr>
      <w:b/>
      <w:i w:val="0"/>
    </w:rPr>
  </w:style>
  <w:style w:type="character" w:customStyle="1" w:styleId="ListLabel2">
    <w:name w:val="ListLabel 2"/>
    <w:rsid w:val="00F239F6"/>
    <w:rPr>
      <w:b w:val="0"/>
      <w:color w:val="00000A"/>
    </w:rPr>
  </w:style>
  <w:style w:type="character" w:customStyle="1" w:styleId="ListLabel3">
    <w:name w:val="ListLabel 3"/>
    <w:rsid w:val="00F239F6"/>
    <w:rPr>
      <w:i w:val="0"/>
    </w:rPr>
  </w:style>
  <w:style w:type="character" w:customStyle="1" w:styleId="ListLabel4">
    <w:name w:val="ListLabel 4"/>
    <w:rsid w:val="00F239F6"/>
    <w:rPr>
      <w:rFonts w:eastAsia="Times New Roman" w:cs="Times New Roman"/>
    </w:rPr>
  </w:style>
  <w:style w:type="character" w:customStyle="1" w:styleId="ListLabel5">
    <w:name w:val="ListLabel 5"/>
    <w:rsid w:val="00F239F6"/>
    <w:rPr>
      <w:i/>
    </w:rPr>
  </w:style>
  <w:style w:type="character" w:customStyle="1" w:styleId="ListLabel6">
    <w:name w:val="ListLabel 6"/>
    <w:rsid w:val="00F239F6"/>
    <w:rPr>
      <w:rFonts w:eastAsia="Times New Roman" w:cs="Tahoma"/>
    </w:rPr>
  </w:style>
  <w:style w:type="character" w:customStyle="1" w:styleId="ListLabel7">
    <w:name w:val="ListLabel 7"/>
    <w:rsid w:val="00F239F6"/>
    <w:rPr>
      <w:rFonts w:cs="Courier New"/>
    </w:rPr>
  </w:style>
  <w:style w:type="character" w:customStyle="1" w:styleId="ListLabel8">
    <w:name w:val="ListLabel 8"/>
    <w:rsid w:val="00F239F6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rsid w:val="00F239F6"/>
    <w:rPr>
      <w:vertAlign w:val="superscript"/>
    </w:rPr>
  </w:style>
  <w:style w:type="character" w:styleId="Odwoanieprzypisukocowego">
    <w:name w:val="endnote reference"/>
    <w:rsid w:val="00F239F6"/>
    <w:rPr>
      <w:vertAlign w:val="superscript"/>
    </w:rPr>
  </w:style>
  <w:style w:type="character" w:customStyle="1" w:styleId="FontStyle53">
    <w:name w:val="Font Style53"/>
    <w:rsid w:val="00F239F6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rsid w:val="00F239F6"/>
    <w:rPr>
      <w:b/>
      <w:i w:val="0"/>
    </w:rPr>
  </w:style>
  <w:style w:type="character" w:customStyle="1" w:styleId="ListLabel10">
    <w:name w:val="ListLabel 10"/>
    <w:rsid w:val="00F239F6"/>
    <w:rPr>
      <w:rFonts w:cs="Symbol"/>
    </w:rPr>
  </w:style>
  <w:style w:type="character" w:customStyle="1" w:styleId="ListLabel11">
    <w:name w:val="ListLabel 11"/>
    <w:rsid w:val="00F239F6"/>
    <w:rPr>
      <w:b w:val="0"/>
      <w:color w:val="00000A"/>
    </w:rPr>
  </w:style>
  <w:style w:type="character" w:customStyle="1" w:styleId="ListLabel12">
    <w:name w:val="ListLabel 12"/>
    <w:rsid w:val="00F239F6"/>
    <w:rPr>
      <w:i w:val="0"/>
    </w:rPr>
  </w:style>
  <w:style w:type="character" w:customStyle="1" w:styleId="ListLabel13">
    <w:name w:val="ListLabel 13"/>
    <w:rsid w:val="00F239F6"/>
    <w:rPr>
      <w:rFonts w:cs="Wingdings"/>
      <w:i/>
    </w:rPr>
  </w:style>
  <w:style w:type="character" w:customStyle="1" w:styleId="ListLabel14">
    <w:name w:val="ListLabel 14"/>
    <w:rsid w:val="00F239F6"/>
    <w:rPr>
      <w:rFonts w:cs="Wingdings"/>
    </w:rPr>
  </w:style>
  <w:style w:type="character" w:customStyle="1" w:styleId="ListLabel15">
    <w:name w:val="ListLabel 15"/>
    <w:rsid w:val="00F239F6"/>
    <w:rPr>
      <w:rFonts w:cs="Courier New"/>
    </w:rPr>
  </w:style>
  <w:style w:type="character" w:customStyle="1" w:styleId="ListLabel16">
    <w:name w:val="ListLabel 16"/>
    <w:rsid w:val="00F239F6"/>
    <w:rPr>
      <w:sz w:val="24"/>
      <w:szCs w:val="24"/>
    </w:rPr>
  </w:style>
  <w:style w:type="character" w:customStyle="1" w:styleId="ListLabel17">
    <w:name w:val="ListLabel 17"/>
    <w:rsid w:val="00F239F6"/>
    <w:rPr>
      <w:b/>
      <w:color w:val="000000"/>
    </w:rPr>
  </w:style>
  <w:style w:type="character" w:customStyle="1" w:styleId="ListLabel18">
    <w:name w:val="ListLabel 18"/>
    <w:rsid w:val="00F239F6"/>
    <w:rPr>
      <w:b w:val="0"/>
    </w:rPr>
  </w:style>
  <w:style w:type="character" w:customStyle="1" w:styleId="ListLabel19">
    <w:name w:val="ListLabel 19"/>
    <w:rsid w:val="00F239F6"/>
    <w:rPr>
      <w:rFonts w:cs="Times New Roman"/>
    </w:rPr>
  </w:style>
  <w:style w:type="character" w:customStyle="1" w:styleId="ListLabel20">
    <w:name w:val="ListLabel 20"/>
    <w:rsid w:val="00F239F6"/>
    <w:rPr>
      <w:rFonts w:cs="Symbol"/>
    </w:rPr>
  </w:style>
  <w:style w:type="character" w:customStyle="1" w:styleId="ListLabel21">
    <w:name w:val="ListLabel 21"/>
    <w:rsid w:val="00F239F6"/>
    <w:rPr>
      <w:b w:val="0"/>
      <w:color w:val="00000A"/>
    </w:rPr>
  </w:style>
  <w:style w:type="character" w:customStyle="1" w:styleId="ListLabel22">
    <w:name w:val="ListLabel 22"/>
    <w:rsid w:val="00F239F6"/>
    <w:rPr>
      <w:i w:val="0"/>
    </w:rPr>
  </w:style>
  <w:style w:type="character" w:customStyle="1" w:styleId="ListLabel23">
    <w:name w:val="ListLabel 23"/>
    <w:rsid w:val="00F239F6"/>
    <w:rPr>
      <w:rFonts w:cs="Wingdings"/>
      <w:i/>
    </w:rPr>
  </w:style>
  <w:style w:type="character" w:customStyle="1" w:styleId="ListLabel24">
    <w:name w:val="ListLabel 24"/>
    <w:rsid w:val="00F239F6"/>
    <w:rPr>
      <w:sz w:val="24"/>
      <w:szCs w:val="24"/>
    </w:rPr>
  </w:style>
  <w:style w:type="character" w:customStyle="1" w:styleId="ListLabel25">
    <w:name w:val="ListLabel 25"/>
    <w:rsid w:val="00F239F6"/>
    <w:rPr>
      <w:b/>
      <w:color w:val="000000"/>
    </w:rPr>
  </w:style>
  <w:style w:type="character" w:customStyle="1" w:styleId="ListLabel26">
    <w:name w:val="ListLabel 26"/>
    <w:rsid w:val="00F239F6"/>
    <w:rPr>
      <w:b w:val="0"/>
    </w:rPr>
  </w:style>
  <w:style w:type="character" w:customStyle="1" w:styleId="ListLabel27">
    <w:name w:val="ListLabel 27"/>
    <w:rsid w:val="00F239F6"/>
    <w:rPr>
      <w:rFonts w:cs="Times New Roman"/>
    </w:rPr>
  </w:style>
  <w:style w:type="character" w:customStyle="1" w:styleId="Symbolewypunktowania">
    <w:name w:val="Symbole wypunktowania"/>
    <w:rsid w:val="00F239F6"/>
    <w:rPr>
      <w:rFonts w:ascii="OpenSymbol" w:eastAsia="OpenSymbol" w:hAnsi="OpenSymbol" w:cs="OpenSymbol"/>
    </w:rPr>
  </w:style>
  <w:style w:type="character" w:customStyle="1" w:styleId="ListLabel28">
    <w:name w:val="ListLabel 28"/>
    <w:rsid w:val="00F239F6"/>
    <w:rPr>
      <w:rFonts w:cs="Symbol"/>
    </w:rPr>
  </w:style>
  <w:style w:type="character" w:customStyle="1" w:styleId="ListLabel29">
    <w:name w:val="ListLabel 29"/>
    <w:rsid w:val="00F239F6"/>
    <w:rPr>
      <w:b w:val="0"/>
      <w:color w:val="00000A"/>
    </w:rPr>
  </w:style>
  <w:style w:type="character" w:customStyle="1" w:styleId="ListLabel30">
    <w:name w:val="ListLabel 30"/>
    <w:rsid w:val="00F239F6"/>
    <w:rPr>
      <w:i w:val="0"/>
    </w:rPr>
  </w:style>
  <w:style w:type="character" w:customStyle="1" w:styleId="ListLabel31">
    <w:name w:val="ListLabel 31"/>
    <w:rsid w:val="00F239F6"/>
    <w:rPr>
      <w:rFonts w:cs="Wingdings"/>
      <w:i/>
    </w:rPr>
  </w:style>
  <w:style w:type="character" w:customStyle="1" w:styleId="ListLabel32">
    <w:name w:val="ListLabel 32"/>
    <w:rsid w:val="00F239F6"/>
    <w:rPr>
      <w:sz w:val="24"/>
      <w:szCs w:val="24"/>
    </w:rPr>
  </w:style>
  <w:style w:type="character" w:customStyle="1" w:styleId="ListLabel33">
    <w:name w:val="ListLabel 33"/>
    <w:rsid w:val="00F239F6"/>
    <w:rPr>
      <w:b/>
      <w:color w:val="000000"/>
    </w:rPr>
  </w:style>
  <w:style w:type="character" w:customStyle="1" w:styleId="ListLabel34">
    <w:name w:val="ListLabel 34"/>
    <w:rsid w:val="00F239F6"/>
    <w:rPr>
      <w:b w:val="0"/>
    </w:rPr>
  </w:style>
  <w:style w:type="character" w:customStyle="1" w:styleId="ListLabel35">
    <w:name w:val="ListLabel 35"/>
    <w:rsid w:val="00F239F6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F239F6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WenQuanYi Zen Hei" w:hAnsi="Arial" w:cs="Lohit Hindi"/>
      <w:color w:val="00000A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F239F6"/>
    <w:pPr>
      <w:tabs>
        <w:tab w:val="left" w:pos="2880"/>
      </w:tabs>
      <w:suppressAutoHyphens/>
      <w:spacing w:after="80" w:line="276" w:lineRule="auto"/>
      <w:ind w:left="720" w:hanging="360"/>
      <w:jc w:val="left"/>
    </w:pPr>
    <w:rPr>
      <w:rFonts w:ascii="Times New Roman" w:hAnsi="Times New Roman" w:cs="Lohit Hindi"/>
      <w:color w:val="00000A"/>
      <w:kern w:val="1"/>
      <w:sz w:val="20"/>
      <w:lang w:eastAsia="ar-SA"/>
    </w:rPr>
  </w:style>
  <w:style w:type="paragraph" w:styleId="Legenda">
    <w:name w:val="caption"/>
    <w:basedOn w:val="Normalny"/>
    <w:qFormat/>
    <w:rsid w:val="00F239F6"/>
    <w:pPr>
      <w:suppressLineNumbers/>
      <w:tabs>
        <w:tab w:val="left" w:pos="708"/>
      </w:tabs>
      <w:suppressAutoHyphens/>
      <w:spacing w:before="120" w:after="120" w:line="276" w:lineRule="auto"/>
    </w:pPr>
    <w:rPr>
      <w:rFonts w:cs="Lohit Hindi"/>
      <w:i/>
      <w:iCs/>
      <w:color w:val="00000A"/>
      <w:kern w:val="1"/>
      <w:lang w:eastAsia="ar-SA"/>
    </w:rPr>
  </w:style>
  <w:style w:type="paragraph" w:customStyle="1" w:styleId="Indeks">
    <w:name w:val="Indeks"/>
    <w:basedOn w:val="Normalny"/>
    <w:rsid w:val="00F239F6"/>
    <w:pPr>
      <w:suppressLineNumbers/>
      <w:tabs>
        <w:tab w:val="left" w:pos="708"/>
      </w:tabs>
      <w:suppressAutoHyphens/>
      <w:spacing w:after="200" w:line="276" w:lineRule="auto"/>
    </w:pPr>
    <w:rPr>
      <w:rFonts w:cs="Lohit Hindi"/>
      <w:color w:val="00000A"/>
      <w:kern w:val="1"/>
      <w:lang w:eastAsia="ar-SA"/>
    </w:rPr>
  </w:style>
  <w:style w:type="paragraph" w:customStyle="1" w:styleId="Tekstdymka1">
    <w:name w:val="Tekst dymka1"/>
    <w:basedOn w:val="Normalny"/>
    <w:rsid w:val="00F239F6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F239F6"/>
    <w:pPr>
      <w:widowControl w:val="0"/>
      <w:tabs>
        <w:tab w:val="left" w:pos="708"/>
      </w:tabs>
      <w:suppressAutoHyphens/>
      <w:spacing w:after="200" w:line="276" w:lineRule="auto"/>
      <w:ind w:left="799"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F239F6"/>
    <w:pPr>
      <w:widowControl w:val="0"/>
      <w:tabs>
        <w:tab w:val="left" w:pos="708"/>
      </w:tabs>
      <w:suppressAutoHyphens/>
      <w:spacing w:after="200" w:line="276" w:lineRule="auto"/>
      <w:ind w:left="800" w:hanging="400"/>
    </w:pPr>
    <w:rPr>
      <w:color w:val="000000"/>
      <w:kern w:val="1"/>
      <w:lang w:eastAsia="ar-SA"/>
    </w:rPr>
  </w:style>
  <w:style w:type="paragraph" w:customStyle="1" w:styleId="Adreszwrotnynakopercie1">
    <w:name w:val="Adres zwrotny na kopercie1"/>
    <w:basedOn w:val="Normalny"/>
    <w:rsid w:val="00F239F6"/>
    <w:pPr>
      <w:tabs>
        <w:tab w:val="left" w:pos="708"/>
      </w:tabs>
      <w:suppressAutoHyphens/>
      <w:spacing w:after="200" w:line="276" w:lineRule="auto"/>
    </w:pPr>
    <w:rPr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239F6"/>
    <w:pPr>
      <w:tabs>
        <w:tab w:val="left" w:pos="708"/>
      </w:tabs>
      <w:suppressAutoHyphens/>
      <w:spacing w:after="200" w:line="120" w:lineRule="atLeast"/>
    </w:pPr>
    <w:rPr>
      <w:rFonts w:ascii="Arial" w:hAnsi="Arial"/>
      <w:bCs/>
      <w:color w:val="00000A"/>
      <w:kern w:val="1"/>
      <w:szCs w:val="20"/>
      <w:lang w:eastAsia="ar-SA"/>
    </w:rPr>
  </w:style>
  <w:style w:type="paragraph" w:styleId="Listapunktowana3">
    <w:name w:val="List Bullet 3"/>
    <w:basedOn w:val="Lista"/>
    <w:rsid w:val="00F239F6"/>
    <w:pPr>
      <w:tabs>
        <w:tab w:val="clear" w:pos="2880"/>
        <w:tab w:val="left" w:pos="5760"/>
      </w:tabs>
      <w:spacing w:after="120"/>
      <w:ind w:left="1440"/>
    </w:pPr>
  </w:style>
  <w:style w:type="paragraph" w:styleId="Listapunktowana4">
    <w:name w:val="List Bullet 4"/>
    <w:basedOn w:val="Lista"/>
    <w:rsid w:val="00F239F6"/>
    <w:pPr>
      <w:tabs>
        <w:tab w:val="clear" w:pos="2880"/>
        <w:tab w:val="left" w:pos="7200"/>
      </w:tabs>
      <w:spacing w:after="120"/>
      <w:ind w:left="1800"/>
    </w:pPr>
  </w:style>
  <w:style w:type="paragraph" w:styleId="Listapunktowana2">
    <w:name w:val="List Bullet 2"/>
    <w:basedOn w:val="Lista"/>
    <w:rsid w:val="00F239F6"/>
    <w:pPr>
      <w:tabs>
        <w:tab w:val="clear" w:pos="2880"/>
        <w:tab w:val="left" w:pos="4320"/>
      </w:tabs>
      <w:spacing w:after="120"/>
      <w:ind w:left="1080"/>
    </w:pPr>
  </w:style>
  <w:style w:type="paragraph" w:styleId="Tytu">
    <w:name w:val="Title"/>
    <w:basedOn w:val="Normalny"/>
    <w:next w:val="Podtytu"/>
    <w:link w:val="TytuZnak1"/>
    <w:qFormat/>
    <w:rsid w:val="00F239F6"/>
    <w:pPr>
      <w:tabs>
        <w:tab w:val="left" w:pos="708"/>
      </w:tabs>
      <w:suppressAutoHyphens/>
      <w:spacing w:after="200" w:line="276" w:lineRule="auto"/>
      <w:jc w:val="center"/>
    </w:pPr>
    <w:rPr>
      <w:b/>
      <w:bCs/>
      <w:color w:val="00000A"/>
      <w:kern w:val="1"/>
      <w:sz w:val="28"/>
      <w:szCs w:val="3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239F6"/>
    <w:pPr>
      <w:tabs>
        <w:tab w:val="left" w:pos="708"/>
      </w:tabs>
      <w:suppressAutoHyphens/>
      <w:spacing w:after="200" w:line="276" w:lineRule="auto"/>
      <w:jc w:val="center"/>
    </w:pPr>
    <w:rPr>
      <w:b/>
      <w:bCs/>
      <w:i/>
      <w:iCs/>
      <w:color w:val="00000A"/>
      <w:kern w:val="1"/>
      <w:sz w:val="28"/>
      <w:szCs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F239F6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u w:val="single"/>
      <w:lang w:eastAsia="ar-SA"/>
    </w:rPr>
  </w:style>
  <w:style w:type="character" w:customStyle="1" w:styleId="TytuZnak1">
    <w:name w:val="Tytuł Znak1"/>
    <w:basedOn w:val="Domylnaczcionkaakapitu"/>
    <w:link w:val="Tytu"/>
    <w:rsid w:val="00F239F6"/>
    <w:rPr>
      <w:rFonts w:ascii="Times New Roman" w:eastAsia="Times New Roman" w:hAnsi="Times New Roman" w:cs="Times New Roman"/>
      <w:b/>
      <w:bCs/>
      <w:color w:val="00000A"/>
      <w:kern w:val="1"/>
      <w:sz w:val="28"/>
      <w:szCs w:val="36"/>
      <w:lang w:eastAsia="ar-SA"/>
    </w:rPr>
  </w:style>
  <w:style w:type="paragraph" w:customStyle="1" w:styleId="FR1">
    <w:name w:val="FR1"/>
    <w:rsid w:val="00F239F6"/>
    <w:pPr>
      <w:widowControl w:val="0"/>
      <w:tabs>
        <w:tab w:val="left" w:pos="708"/>
      </w:tabs>
      <w:suppressAutoHyphens/>
      <w:spacing w:before="380" w:after="0"/>
    </w:pPr>
    <w:rPr>
      <w:rFonts w:ascii="Times New Roman" w:eastAsia="Times New Roman" w:hAnsi="Times New Roman" w:cs="Times New Roman"/>
      <w:b/>
      <w:color w:val="00000A"/>
      <w:kern w:val="1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239F6"/>
    <w:pPr>
      <w:tabs>
        <w:tab w:val="left" w:pos="708"/>
      </w:tabs>
      <w:suppressAutoHyphens/>
      <w:spacing w:after="200" w:line="276" w:lineRule="auto"/>
      <w:ind w:left="360" w:right="454"/>
    </w:pPr>
    <w:rPr>
      <w:color w:val="00000A"/>
      <w:kern w:val="1"/>
      <w:lang w:eastAsia="ar-SA"/>
    </w:rPr>
  </w:style>
  <w:style w:type="paragraph" w:customStyle="1" w:styleId="Legenda1">
    <w:name w:val="Legenda1"/>
    <w:basedOn w:val="Normalny"/>
    <w:rsid w:val="00F239F6"/>
    <w:pPr>
      <w:tabs>
        <w:tab w:val="left" w:pos="708"/>
      </w:tabs>
      <w:suppressAutoHyphens/>
      <w:spacing w:before="120" w:line="276" w:lineRule="auto"/>
    </w:pPr>
    <w:rPr>
      <w:color w:val="000000"/>
      <w:kern w:val="1"/>
      <w:szCs w:val="20"/>
      <w:u w:val="single"/>
      <w:lang w:eastAsia="ar-SA"/>
    </w:rPr>
  </w:style>
  <w:style w:type="paragraph" w:customStyle="1" w:styleId="Tekstpodstawowy31">
    <w:name w:val="Tekst podstawowy 31"/>
    <w:basedOn w:val="Normalny"/>
    <w:rsid w:val="00F239F6"/>
    <w:pPr>
      <w:tabs>
        <w:tab w:val="left" w:pos="708"/>
      </w:tabs>
      <w:suppressAutoHyphens/>
      <w:spacing w:after="200" w:line="276" w:lineRule="auto"/>
    </w:pPr>
    <w:rPr>
      <w:i/>
      <w:iCs/>
      <w:color w:val="00000A"/>
      <w:kern w:val="1"/>
      <w:lang w:eastAsia="ar-SA"/>
    </w:rPr>
  </w:style>
  <w:style w:type="paragraph" w:customStyle="1" w:styleId="Lista-kontynuacja21">
    <w:name w:val="Lista - kontynuacja 21"/>
    <w:basedOn w:val="Normalny"/>
    <w:rsid w:val="00F239F6"/>
    <w:pPr>
      <w:tabs>
        <w:tab w:val="left" w:pos="708"/>
      </w:tabs>
      <w:suppressAutoHyphens/>
      <w:spacing w:after="120" w:line="276" w:lineRule="auto"/>
      <w:ind w:left="566"/>
    </w:pPr>
    <w:rPr>
      <w:color w:val="00000A"/>
      <w:kern w:val="1"/>
      <w:sz w:val="20"/>
      <w:szCs w:val="20"/>
      <w:lang w:eastAsia="ar-SA"/>
    </w:rPr>
  </w:style>
  <w:style w:type="paragraph" w:customStyle="1" w:styleId="ust">
    <w:name w:val="ust"/>
    <w:rsid w:val="00F239F6"/>
    <w:pPr>
      <w:tabs>
        <w:tab w:val="left" w:pos="1986"/>
      </w:tabs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yt">
    <w:name w:val="tyt"/>
    <w:basedOn w:val="Normalny"/>
    <w:rsid w:val="00F239F6"/>
    <w:pPr>
      <w:keepNext/>
      <w:tabs>
        <w:tab w:val="left" w:pos="708"/>
      </w:tabs>
      <w:suppressAutoHyphens/>
      <w:spacing w:before="60" w:after="60" w:line="276" w:lineRule="auto"/>
      <w:jc w:val="center"/>
    </w:pPr>
    <w:rPr>
      <w:b/>
      <w:color w:val="00000A"/>
      <w:kern w:val="1"/>
      <w:szCs w:val="20"/>
      <w:lang w:eastAsia="ar-SA"/>
    </w:rPr>
  </w:style>
  <w:style w:type="paragraph" w:customStyle="1" w:styleId="Lista-kontynuacja1">
    <w:name w:val="Lista - kontynuacja1"/>
    <w:basedOn w:val="Normalny"/>
    <w:rsid w:val="00F239F6"/>
    <w:pPr>
      <w:tabs>
        <w:tab w:val="left" w:pos="708"/>
      </w:tabs>
      <w:suppressAutoHyphens/>
      <w:spacing w:after="120" w:line="276" w:lineRule="auto"/>
      <w:ind w:left="283"/>
    </w:pPr>
    <w:rPr>
      <w:color w:val="00000A"/>
      <w:kern w:val="1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F239F6"/>
    <w:pPr>
      <w:tabs>
        <w:tab w:val="left" w:pos="2572"/>
      </w:tabs>
      <w:suppressAutoHyphens/>
      <w:spacing w:after="200" w:line="276" w:lineRule="auto"/>
      <w:ind w:left="643" w:hanging="360"/>
    </w:pPr>
    <w:rPr>
      <w:color w:val="00000A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F239F6"/>
    <w:pPr>
      <w:tabs>
        <w:tab w:val="left" w:pos="708"/>
      </w:tabs>
      <w:suppressAutoHyphens/>
      <w:spacing w:before="28" w:after="28" w:line="276" w:lineRule="auto"/>
      <w:jc w:val="both"/>
    </w:pPr>
    <w:rPr>
      <w:color w:val="00000A"/>
      <w:kern w:val="1"/>
      <w:sz w:val="20"/>
      <w:szCs w:val="20"/>
      <w:lang w:eastAsia="ar-SA"/>
    </w:rPr>
  </w:style>
  <w:style w:type="paragraph" w:customStyle="1" w:styleId="tekstost">
    <w:name w:val="tekst ost"/>
    <w:basedOn w:val="Normalny"/>
    <w:rsid w:val="00F239F6"/>
    <w:pPr>
      <w:tabs>
        <w:tab w:val="left" w:pos="708"/>
      </w:tabs>
      <w:suppressAutoHyphens/>
      <w:spacing w:after="200" w:line="276" w:lineRule="auto"/>
      <w:jc w:val="both"/>
    </w:pPr>
    <w:rPr>
      <w:color w:val="00000A"/>
      <w:kern w:val="1"/>
      <w:sz w:val="20"/>
      <w:szCs w:val="20"/>
      <w:lang w:eastAsia="ar-SA"/>
    </w:rPr>
  </w:style>
  <w:style w:type="paragraph" w:styleId="Spistreci1">
    <w:name w:val="toc 1"/>
    <w:basedOn w:val="Normalny"/>
    <w:rsid w:val="00F239F6"/>
    <w:pPr>
      <w:tabs>
        <w:tab w:val="right" w:leader="dot" w:pos="7371"/>
      </w:tabs>
      <w:suppressAutoHyphens/>
      <w:spacing w:before="120" w:after="120" w:line="276" w:lineRule="auto"/>
    </w:pPr>
    <w:rPr>
      <w:b/>
      <w:caps/>
      <w:color w:val="00000A"/>
      <w:kern w:val="1"/>
      <w:sz w:val="20"/>
      <w:szCs w:val="20"/>
      <w:lang w:eastAsia="ar-SA"/>
    </w:rPr>
  </w:style>
  <w:style w:type="paragraph" w:customStyle="1" w:styleId="StylIwony">
    <w:name w:val="Styl Iwony"/>
    <w:basedOn w:val="Normalny"/>
    <w:rsid w:val="00F239F6"/>
    <w:pPr>
      <w:tabs>
        <w:tab w:val="left" w:pos="708"/>
      </w:tabs>
      <w:suppressAutoHyphens/>
      <w:spacing w:before="120" w:after="120" w:line="276" w:lineRule="auto"/>
      <w:jc w:val="both"/>
    </w:pPr>
    <w:rPr>
      <w:rFonts w:ascii="Bookman Old Style" w:hAnsi="Bookman Old Style"/>
      <w:color w:val="00000A"/>
      <w:kern w:val="1"/>
      <w:szCs w:val="20"/>
      <w:lang w:eastAsia="ar-SA"/>
    </w:rPr>
  </w:style>
  <w:style w:type="paragraph" w:customStyle="1" w:styleId="Standardowytekst">
    <w:name w:val="Standardowy.tekst"/>
    <w:rsid w:val="00F239F6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rsid w:val="00F239F6"/>
    <w:pPr>
      <w:tabs>
        <w:tab w:val="left" w:pos="708"/>
      </w:tabs>
      <w:suppressAutoHyphens/>
      <w:spacing w:after="200" w:line="276" w:lineRule="auto"/>
      <w:jc w:val="both"/>
    </w:pPr>
    <w:rPr>
      <w:color w:val="00000A"/>
      <w:kern w:val="1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239F6"/>
    <w:pPr>
      <w:widowControl w:val="0"/>
      <w:tabs>
        <w:tab w:val="left" w:pos="708"/>
      </w:tabs>
      <w:suppressAutoHyphens/>
      <w:spacing w:after="200" w:line="276" w:lineRule="auto"/>
      <w:jc w:val="both"/>
    </w:pPr>
    <w:rPr>
      <w:b/>
      <w:bCs/>
      <w:color w:val="00000A"/>
      <w:kern w:val="1"/>
      <w:sz w:val="19"/>
      <w:szCs w:val="19"/>
      <w:lang w:eastAsia="ar-SA"/>
    </w:rPr>
  </w:style>
  <w:style w:type="paragraph" w:customStyle="1" w:styleId="Tekstpodstawowy210">
    <w:name w:val="Tekst podstawowy 21"/>
    <w:basedOn w:val="Normalny"/>
    <w:rsid w:val="00F239F6"/>
    <w:pPr>
      <w:tabs>
        <w:tab w:val="left" w:pos="708"/>
      </w:tabs>
      <w:suppressAutoHyphens/>
      <w:spacing w:after="200" w:line="276" w:lineRule="auto"/>
      <w:ind w:firstLine="283"/>
      <w:jc w:val="both"/>
      <w:textAlignment w:val="baseline"/>
    </w:pPr>
    <w:rPr>
      <w:color w:val="00000A"/>
      <w:kern w:val="1"/>
      <w:sz w:val="20"/>
      <w:szCs w:val="20"/>
      <w:lang w:eastAsia="ar-SA"/>
    </w:rPr>
  </w:style>
  <w:style w:type="paragraph" w:customStyle="1" w:styleId="Tekstpodstawowywcity310">
    <w:name w:val="Tekst podstawowy wcięty 31"/>
    <w:basedOn w:val="Normalny"/>
    <w:rsid w:val="00F239F6"/>
    <w:pPr>
      <w:tabs>
        <w:tab w:val="left" w:pos="3856"/>
      </w:tabs>
      <w:suppressAutoHyphens/>
      <w:spacing w:after="120" w:line="276" w:lineRule="auto"/>
      <w:ind w:left="964" w:hanging="964"/>
      <w:jc w:val="both"/>
      <w:textAlignment w:val="baseline"/>
    </w:pPr>
    <w:rPr>
      <w:color w:val="00000A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239F6"/>
    <w:pPr>
      <w:tabs>
        <w:tab w:val="left" w:pos="708"/>
      </w:tabs>
      <w:suppressAutoHyphens/>
      <w:spacing w:after="200" w:line="276" w:lineRule="auto"/>
    </w:pPr>
    <w:rPr>
      <w:rFonts w:ascii="Courier New" w:hAnsi="Courier New"/>
      <w:color w:val="00000A"/>
      <w:kern w:val="1"/>
      <w:sz w:val="20"/>
      <w:szCs w:val="20"/>
      <w:lang w:eastAsia="ar-SA"/>
    </w:rPr>
  </w:style>
  <w:style w:type="paragraph" w:customStyle="1" w:styleId="Tekstpodstawowy310">
    <w:name w:val="Tekst podstawowy 31"/>
    <w:basedOn w:val="Normalny"/>
    <w:rsid w:val="00F239F6"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color w:val="00000A"/>
      <w:kern w:val="1"/>
      <w:szCs w:val="20"/>
      <w:lang w:eastAsia="ar-SA"/>
    </w:rPr>
  </w:style>
  <w:style w:type="paragraph" w:styleId="Spistreci2">
    <w:name w:val="toc 2"/>
    <w:basedOn w:val="Normalny"/>
    <w:rsid w:val="00F239F6"/>
    <w:pPr>
      <w:tabs>
        <w:tab w:val="right" w:leader="dot" w:pos="7971"/>
      </w:tabs>
      <w:suppressAutoHyphens/>
      <w:spacing w:after="200" w:line="276" w:lineRule="auto"/>
      <w:ind w:left="200"/>
    </w:pPr>
    <w:rPr>
      <w:color w:val="00000A"/>
      <w:kern w:val="1"/>
      <w:sz w:val="20"/>
      <w:szCs w:val="20"/>
      <w:lang w:eastAsia="ar-SA"/>
    </w:rPr>
  </w:style>
  <w:style w:type="paragraph" w:styleId="Spistreci3">
    <w:name w:val="toc 3"/>
    <w:basedOn w:val="Normalny"/>
    <w:rsid w:val="00F239F6"/>
    <w:pPr>
      <w:tabs>
        <w:tab w:val="right" w:leader="dot" w:pos="8571"/>
      </w:tabs>
      <w:suppressAutoHyphens/>
      <w:spacing w:after="200" w:line="276" w:lineRule="auto"/>
      <w:ind w:left="400"/>
    </w:pPr>
    <w:rPr>
      <w:i/>
      <w:color w:val="00000A"/>
      <w:kern w:val="1"/>
      <w:sz w:val="20"/>
      <w:szCs w:val="20"/>
      <w:lang w:eastAsia="ar-SA"/>
    </w:rPr>
  </w:style>
  <w:style w:type="paragraph" w:styleId="Spistreci4">
    <w:name w:val="toc 4"/>
    <w:basedOn w:val="Normalny"/>
    <w:rsid w:val="00F239F6"/>
    <w:pPr>
      <w:tabs>
        <w:tab w:val="right" w:leader="dot" w:pos="9171"/>
      </w:tabs>
      <w:suppressAutoHyphens/>
      <w:spacing w:after="200" w:line="276" w:lineRule="auto"/>
      <w:ind w:left="600"/>
    </w:pPr>
    <w:rPr>
      <w:color w:val="00000A"/>
      <w:kern w:val="1"/>
      <w:sz w:val="18"/>
      <w:szCs w:val="20"/>
      <w:lang w:eastAsia="ar-SA"/>
    </w:rPr>
  </w:style>
  <w:style w:type="paragraph" w:styleId="Spistreci5">
    <w:name w:val="toc 5"/>
    <w:basedOn w:val="Normalny"/>
    <w:rsid w:val="00F239F6"/>
    <w:pPr>
      <w:tabs>
        <w:tab w:val="right" w:leader="dot" w:pos="9771"/>
      </w:tabs>
      <w:suppressAutoHyphens/>
      <w:spacing w:after="200" w:line="276" w:lineRule="auto"/>
      <w:ind w:left="800"/>
    </w:pPr>
    <w:rPr>
      <w:color w:val="00000A"/>
      <w:kern w:val="1"/>
      <w:sz w:val="18"/>
      <w:szCs w:val="20"/>
      <w:lang w:eastAsia="ar-SA"/>
    </w:rPr>
  </w:style>
  <w:style w:type="paragraph" w:styleId="Spistreci6">
    <w:name w:val="toc 6"/>
    <w:basedOn w:val="Normalny"/>
    <w:rsid w:val="00F239F6"/>
    <w:pPr>
      <w:tabs>
        <w:tab w:val="right" w:leader="dot" w:pos="10371"/>
      </w:tabs>
      <w:suppressAutoHyphens/>
      <w:spacing w:after="200" w:line="276" w:lineRule="auto"/>
      <w:ind w:left="1000"/>
    </w:pPr>
    <w:rPr>
      <w:color w:val="00000A"/>
      <w:kern w:val="1"/>
      <w:sz w:val="18"/>
      <w:szCs w:val="20"/>
      <w:lang w:eastAsia="ar-SA"/>
    </w:rPr>
  </w:style>
  <w:style w:type="paragraph" w:styleId="Spistreci7">
    <w:name w:val="toc 7"/>
    <w:basedOn w:val="Normalny"/>
    <w:rsid w:val="00F239F6"/>
    <w:pPr>
      <w:tabs>
        <w:tab w:val="right" w:leader="dot" w:pos="10971"/>
      </w:tabs>
      <w:suppressAutoHyphens/>
      <w:spacing w:after="200" w:line="276" w:lineRule="auto"/>
      <w:ind w:left="1200"/>
    </w:pPr>
    <w:rPr>
      <w:color w:val="00000A"/>
      <w:kern w:val="1"/>
      <w:sz w:val="18"/>
      <w:szCs w:val="20"/>
      <w:lang w:eastAsia="ar-SA"/>
    </w:rPr>
  </w:style>
  <w:style w:type="paragraph" w:styleId="Spistreci8">
    <w:name w:val="toc 8"/>
    <w:basedOn w:val="Normalny"/>
    <w:rsid w:val="00F239F6"/>
    <w:pPr>
      <w:tabs>
        <w:tab w:val="right" w:leader="dot" w:pos="11571"/>
      </w:tabs>
      <w:suppressAutoHyphens/>
      <w:spacing w:after="200" w:line="276" w:lineRule="auto"/>
      <w:ind w:left="1400"/>
    </w:pPr>
    <w:rPr>
      <w:color w:val="00000A"/>
      <w:kern w:val="1"/>
      <w:sz w:val="18"/>
      <w:szCs w:val="20"/>
      <w:lang w:eastAsia="ar-SA"/>
    </w:rPr>
  </w:style>
  <w:style w:type="paragraph" w:styleId="Spistreci9">
    <w:name w:val="toc 9"/>
    <w:basedOn w:val="Normalny"/>
    <w:rsid w:val="00F239F6"/>
    <w:pPr>
      <w:tabs>
        <w:tab w:val="right" w:leader="dot" w:pos="12171"/>
      </w:tabs>
      <w:suppressAutoHyphens/>
      <w:spacing w:after="200" w:line="276" w:lineRule="auto"/>
      <w:ind w:left="1600"/>
    </w:pPr>
    <w:rPr>
      <w:color w:val="00000A"/>
      <w:kern w:val="1"/>
      <w:sz w:val="18"/>
      <w:szCs w:val="20"/>
      <w:lang w:eastAsia="ar-SA"/>
    </w:rPr>
  </w:style>
  <w:style w:type="paragraph" w:customStyle="1" w:styleId="Standardowytekst1">
    <w:name w:val="Standardowy.tekst1"/>
    <w:rsid w:val="00F239F6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Listapunktowana5">
    <w:name w:val="List Bullet 5"/>
    <w:basedOn w:val="Normalny"/>
    <w:rsid w:val="00F239F6"/>
    <w:pPr>
      <w:tabs>
        <w:tab w:val="left" w:pos="708"/>
      </w:tabs>
      <w:suppressAutoHyphens/>
      <w:spacing w:after="120" w:line="276" w:lineRule="auto"/>
      <w:ind w:left="1415" w:hanging="283"/>
    </w:pPr>
    <w:rPr>
      <w:color w:val="00000A"/>
      <w:kern w:val="1"/>
      <w:lang w:eastAsia="ar-SA"/>
    </w:rPr>
  </w:style>
  <w:style w:type="paragraph" w:customStyle="1" w:styleId="Zwrotpoegnalny1">
    <w:name w:val="Zwrot pożegnalny1"/>
    <w:basedOn w:val="Normalny"/>
    <w:rsid w:val="00F239F6"/>
    <w:pPr>
      <w:tabs>
        <w:tab w:val="left" w:pos="708"/>
      </w:tabs>
      <w:suppressAutoHyphens/>
      <w:spacing w:after="200" w:line="276" w:lineRule="auto"/>
      <w:ind w:left="4252"/>
    </w:pPr>
    <w:rPr>
      <w:color w:val="00000A"/>
      <w:kern w:val="1"/>
      <w:lang w:eastAsia="ar-SA"/>
    </w:rPr>
  </w:style>
  <w:style w:type="paragraph" w:customStyle="1" w:styleId="Listapunktowana1">
    <w:name w:val="Lista punktowana1"/>
    <w:basedOn w:val="Normalny"/>
    <w:rsid w:val="00F239F6"/>
    <w:pPr>
      <w:tabs>
        <w:tab w:val="left" w:pos="1440"/>
      </w:tabs>
      <w:suppressAutoHyphens/>
      <w:spacing w:after="200" w:line="276" w:lineRule="auto"/>
      <w:ind w:left="360" w:hanging="360"/>
    </w:pPr>
    <w:rPr>
      <w:color w:val="00000A"/>
      <w:kern w:val="1"/>
      <w:lang w:eastAsia="ar-SA"/>
    </w:rPr>
  </w:style>
  <w:style w:type="paragraph" w:customStyle="1" w:styleId="Listapunktowana31">
    <w:name w:val="Lista punktowana 31"/>
    <w:basedOn w:val="Normalny"/>
    <w:rsid w:val="00F239F6"/>
    <w:pPr>
      <w:tabs>
        <w:tab w:val="left" w:pos="3704"/>
      </w:tabs>
      <w:suppressAutoHyphens/>
      <w:spacing w:after="200" w:line="276" w:lineRule="auto"/>
      <w:ind w:left="926" w:hanging="360"/>
    </w:pPr>
    <w:rPr>
      <w:color w:val="00000A"/>
      <w:kern w:val="1"/>
      <w:lang w:eastAsia="ar-SA"/>
    </w:rPr>
  </w:style>
  <w:style w:type="paragraph" w:customStyle="1" w:styleId="Listapunktowana41">
    <w:name w:val="Lista punktowana 41"/>
    <w:basedOn w:val="Normalny"/>
    <w:rsid w:val="00F239F6"/>
    <w:pPr>
      <w:tabs>
        <w:tab w:val="left" w:pos="4836"/>
      </w:tabs>
      <w:suppressAutoHyphens/>
      <w:spacing w:after="200" w:line="276" w:lineRule="auto"/>
      <w:ind w:left="1209" w:hanging="360"/>
    </w:pPr>
    <w:rPr>
      <w:color w:val="00000A"/>
      <w:kern w:val="1"/>
      <w:lang w:eastAsia="ar-SA"/>
    </w:rPr>
  </w:style>
  <w:style w:type="paragraph" w:customStyle="1" w:styleId="Listapunktowana51">
    <w:name w:val="Lista punktowana 51"/>
    <w:basedOn w:val="Normalny"/>
    <w:rsid w:val="00F239F6"/>
    <w:pPr>
      <w:tabs>
        <w:tab w:val="left" w:pos="5968"/>
      </w:tabs>
      <w:suppressAutoHyphens/>
      <w:spacing w:after="200" w:line="276" w:lineRule="auto"/>
      <w:ind w:left="1492" w:hanging="360"/>
    </w:pPr>
    <w:rPr>
      <w:color w:val="00000A"/>
      <w:kern w:val="1"/>
      <w:lang w:eastAsia="ar-SA"/>
    </w:rPr>
  </w:style>
  <w:style w:type="paragraph" w:customStyle="1" w:styleId="Lista-kontynuacja31">
    <w:name w:val="Lista - kontynuacja 31"/>
    <w:basedOn w:val="Normalny"/>
    <w:rsid w:val="00F239F6"/>
    <w:pPr>
      <w:tabs>
        <w:tab w:val="left" w:pos="708"/>
      </w:tabs>
      <w:suppressAutoHyphens/>
      <w:spacing w:after="120" w:line="276" w:lineRule="auto"/>
      <w:ind w:left="849"/>
    </w:pPr>
    <w:rPr>
      <w:color w:val="00000A"/>
      <w:kern w:val="1"/>
      <w:lang w:eastAsia="ar-SA"/>
    </w:rPr>
  </w:style>
  <w:style w:type="paragraph" w:customStyle="1" w:styleId="Lista-kontynuacja41">
    <w:name w:val="Lista - kontynuacja 41"/>
    <w:basedOn w:val="Normalny"/>
    <w:rsid w:val="00F239F6"/>
    <w:pPr>
      <w:tabs>
        <w:tab w:val="left" w:pos="708"/>
      </w:tabs>
      <w:suppressAutoHyphens/>
      <w:spacing w:after="120" w:line="276" w:lineRule="auto"/>
      <w:ind w:left="1132"/>
    </w:pPr>
    <w:rPr>
      <w:color w:val="00000A"/>
      <w:kern w:val="1"/>
      <w:lang w:eastAsia="ar-SA"/>
    </w:rPr>
  </w:style>
  <w:style w:type="paragraph" w:customStyle="1" w:styleId="Tekstpodstawowyzwciciem21">
    <w:name w:val="Tekst podstawowy z wcięciem 21"/>
    <w:basedOn w:val="Tekstpodstawowywcity"/>
    <w:rsid w:val="00F239F6"/>
    <w:pPr>
      <w:tabs>
        <w:tab w:val="left" w:pos="708"/>
      </w:tabs>
      <w:suppressAutoHyphens/>
      <w:spacing w:after="120" w:line="276" w:lineRule="auto"/>
      <w:ind w:left="283" w:firstLine="210"/>
      <w:jc w:val="left"/>
    </w:pPr>
    <w:rPr>
      <w:rFonts w:ascii="Times New Roman" w:hAnsi="Times New Roman"/>
      <w:color w:val="00000A"/>
      <w:kern w:val="1"/>
      <w:lang w:eastAsia="ar-SA"/>
    </w:rPr>
  </w:style>
  <w:style w:type="paragraph" w:customStyle="1" w:styleId="tytu0">
    <w:name w:val="tytuł"/>
    <w:basedOn w:val="Normalny"/>
    <w:rsid w:val="00F239F6"/>
    <w:pPr>
      <w:tabs>
        <w:tab w:val="left" w:pos="708"/>
      </w:tabs>
      <w:suppressAutoHyphens/>
      <w:spacing w:after="200" w:line="276" w:lineRule="auto"/>
      <w:jc w:val="center"/>
    </w:pPr>
    <w:rPr>
      <w:b/>
      <w:color w:val="00000A"/>
      <w:kern w:val="1"/>
      <w:lang w:eastAsia="ar-SA"/>
    </w:rPr>
  </w:style>
  <w:style w:type="paragraph" w:customStyle="1" w:styleId="numerowanie">
    <w:name w:val="numerowanie"/>
    <w:basedOn w:val="Normalny"/>
    <w:rsid w:val="00F239F6"/>
    <w:pPr>
      <w:tabs>
        <w:tab w:val="left" w:pos="708"/>
      </w:tabs>
      <w:suppressAutoHyphens/>
      <w:spacing w:after="200" w:line="276" w:lineRule="auto"/>
      <w:jc w:val="both"/>
    </w:pPr>
    <w:rPr>
      <w:color w:val="00000A"/>
      <w:kern w:val="1"/>
      <w:szCs w:val="22"/>
      <w:lang w:eastAsia="ar-SA"/>
    </w:rPr>
  </w:style>
  <w:style w:type="paragraph" w:customStyle="1" w:styleId="rozdzia">
    <w:name w:val="rozdział"/>
    <w:basedOn w:val="Normalny"/>
    <w:rsid w:val="00F239F6"/>
    <w:pPr>
      <w:tabs>
        <w:tab w:val="left" w:pos="708"/>
      </w:tabs>
      <w:suppressAutoHyphens/>
      <w:spacing w:after="200" w:line="360" w:lineRule="auto"/>
      <w:jc w:val="both"/>
    </w:pPr>
    <w:rPr>
      <w:color w:val="00000A"/>
      <w:spacing w:val="4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F23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F239F6"/>
    <w:pPr>
      <w:tabs>
        <w:tab w:val="left" w:pos="708"/>
      </w:tabs>
      <w:suppressAutoHyphens/>
      <w:spacing w:after="200" w:line="276" w:lineRule="auto"/>
    </w:pPr>
    <w:rPr>
      <w:color w:val="00000A"/>
      <w:kern w:val="1"/>
      <w:sz w:val="20"/>
      <w:szCs w:val="20"/>
      <w:lang w:eastAsia="ar-SA"/>
    </w:rPr>
  </w:style>
  <w:style w:type="paragraph" w:customStyle="1" w:styleId="Bezodstpw1">
    <w:name w:val="Bez odstępów1"/>
    <w:rsid w:val="00F239F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Poprawka1">
    <w:name w:val="Poprawka1"/>
    <w:rsid w:val="00F239F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F239F6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eastAsia="ar-SA"/>
    </w:rPr>
  </w:style>
  <w:style w:type="paragraph" w:customStyle="1" w:styleId="Numerowanie0">
    <w:name w:val="Numerowanie"/>
    <w:basedOn w:val="Normalny"/>
    <w:rsid w:val="00F239F6"/>
    <w:pPr>
      <w:tabs>
        <w:tab w:val="left" w:pos="2156"/>
      </w:tabs>
      <w:suppressAutoHyphens/>
      <w:spacing w:after="200" w:line="276" w:lineRule="auto"/>
      <w:ind w:left="700" w:hanging="360"/>
      <w:jc w:val="both"/>
    </w:pPr>
    <w:rPr>
      <w:color w:val="00000A"/>
      <w:kern w:val="1"/>
      <w:szCs w:val="20"/>
      <w:lang w:eastAsia="ar-SA"/>
    </w:rPr>
  </w:style>
  <w:style w:type="paragraph" w:customStyle="1" w:styleId="Wyliczenie1">
    <w:name w:val="Wyliczenie 1"/>
    <w:basedOn w:val="Normalny"/>
    <w:rsid w:val="00F239F6"/>
    <w:pPr>
      <w:tabs>
        <w:tab w:val="left" w:pos="2156"/>
        <w:tab w:val="left" w:pos="2800"/>
        <w:tab w:val="left" w:pos="2951"/>
      </w:tabs>
      <w:suppressAutoHyphens/>
      <w:spacing w:after="200" w:line="276" w:lineRule="auto"/>
      <w:ind w:left="700" w:hanging="360"/>
      <w:jc w:val="both"/>
    </w:pPr>
    <w:rPr>
      <w:color w:val="00000A"/>
      <w:kern w:val="1"/>
      <w:szCs w:val="20"/>
      <w:lang w:val="en-GB" w:eastAsia="ar-SA"/>
    </w:rPr>
  </w:style>
  <w:style w:type="paragraph" w:customStyle="1" w:styleId="Zawartoramki">
    <w:name w:val="Zawartość ramki"/>
    <w:basedOn w:val="Tekstpodstawowy"/>
    <w:rsid w:val="00F239F6"/>
    <w:pPr>
      <w:tabs>
        <w:tab w:val="left" w:pos="708"/>
      </w:tabs>
      <w:suppressAutoHyphens/>
      <w:spacing w:after="120" w:line="276" w:lineRule="auto"/>
    </w:pPr>
    <w:rPr>
      <w:rFonts w:ascii="Times New Roman" w:hAnsi="Times New Roman"/>
      <w:color w:val="00000A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39F6"/>
    <w:pPr>
      <w:suppressLineNumbers/>
      <w:tabs>
        <w:tab w:val="left" w:pos="708"/>
      </w:tabs>
      <w:suppressAutoHyphens/>
      <w:spacing w:after="200" w:line="276" w:lineRule="auto"/>
      <w:ind w:left="339" w:hanging="339"/>
    </w:pPr>
    <w:rPr>
      <w:color w:val="00000A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9F6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3">
    <w:name w:val="Style13"/>
    <w:basedOn w:val="Normalny"/>
    <w:rsid w:val="00F239F6"/>
    <w:pPr>
      <w:widowControl w:val="0"/>
      <w:spacing w:line="274" w:lineRule="exact"/>
    </w:pPr>
    <w:rPr>
      <w:color w:val="00000A"/>
      <w:kern w:val="1"/>
    </w:rPr>
  </w:style>
  <w:style w:type="paragraph" w:customStyle="1" w:styleId="Style20">
    <w:name w:val="Style20"/>
    <w:basedOn w:val="Normalny"/>
    <w:rsid w:val="00F239F6"/>
    <w:pPr>
      <w:widowControl w:val="0"/>
      <w:spacing w:line="100" w:lineRule="atLeast"/>
      <w:jc w:val="both"/>
    </w:pPr>
    <w:rPr>
      <w:color w:val="00000A"/>
      <w:kern w:val="1"/>
    </w:rPr>
  </w:style>
  <w:style w:type="paragraph" w:customStyle="1" w:styleId="Style38">
    <w:name w:val="Style38"/>
    <w:basedOn w:val="Normalny"/>
    <w:rsid w:val="00F239F6"/>
    <w:pPr>
      <w:widowControl w:val="0"/>
      <w:spacing w:line="274" w:lineRule="exact"/>
      <w:ind w:hanging="312"/>
    </w:pPr>
    <w:rPr>
      <w:color w:val="00000A"/>
      <w:kern w:val="1"/>
    </w:rPr>
  </w:style>
  <w:style w:type="paragraph" w:customStyle="1" w:styleId="Default">
    <w:name w:val="Default"/>
    <w:rsid w:val="00F2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F239F6"/>
    <w:pPr>
      <w:spacing w:line="360" w:lineRule="auto"/>
      <w:jc w:val="center"/>
    </w:pPr>
    <w:rPr>
      <w:rFonts w:eastAsia="Calibri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39F6"/>
    <w:pPr>
      <w:tabs>
        <w:tab w:val="left" w:pos="708"/>
      </w:tabs>
      <w:suppressAutoHyphens/>
      <w:spacing w:after="120" w:line="480" w:lineRule="auto"/>
    </w:pPr>
    <w:rPr>
      <w:color w:val="00000A"/>
      <w:kern w:val="1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39F6"/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9F6"/>
    <w:pPr>
      <w:widowControl/>
      <w:spacing w:before="240" w:after="60"/>
      <w:jc w:val="left"/>
      <w:outlineLvl w:val="9"/>
    </w:pPr>
    <w:rPr>
      <w:rFonts w:ascii="Calibri Light" w:hAnsi="Calibri Light"/>
      <w:color w:val="00000A"/>
      <w:kern w:val="32"/>
      <w:sz w:val="32"/>
      <w:szCs w:val="32"/>
      <w:u w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9F6"/>
    <w:pPr>
      <w:tabs>
        <w:tab w:val="left" w:pos="708"/>
      </w:tabs>
      <w:suppressAutoHyphens/>
      <w:spacing w:after="200" w:line="276" w:lineRule="auto"/>
    </w:pPr>
    <w:rPr>
      <w:color w:val="00000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9F6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9F6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pkt">
    <w:name w:val="pkt"/>
    <w:basedOn w:val="Normalny"/>
    <w:rsid w:val="00F239F6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4314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kogrodnik</dc:creator>
  <cp:lastModifiedBy>kogrodnik</cp:lastModifiedBy>
  <cp:revision>7</cp:revision>
  <cp:lastPrinted>2019-11-29T10:29:00Z</cp:lastPrinted>
  <dcterms:created xsi:type="dcterms:W3CDTF">2019-11-26T12:07:00Z</dcterms:created>
  <dcterms:modified xsi:type="dcterms:W3CDTF">2019-11-29T11:18:00Z</dcterms:modified>
</cp:coreProperties>
</file>